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realização de operação  tapa-buracos no bairro Fátima II, na Rua Um, na Lateral da Empresa Volkswagen.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veículos, circulares e às chuvas, surgiram vários buracos 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