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Antônio Pereira de Aquino, no bairro Ribeirão.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fruto de uma demanda enviada à Ouvidoria da Câmara Municipal e das inúmeras reivindicações dos moradores do bairro, que reclamam da situação precária da rua em virtude da existência de buracos, causando transtornos aos motoristas que trafegam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