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reinstalação dos bueiros, conhecidos como "bocas de lobo", na Av. São Francisco, no perímetro entre a Câmara Municipal e a empresa Construtora Sotegel.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Solicita-se tal providência especialmente à Secretaria de Obras, tendo em vista que, no passado, as bocas de lobo foram tampadas em razão do asfaltamento da avenida, deixando-se de utilizar de maneira correta as galerias pluviais existentes abaixo do solo e fazendo com que a correnteza e o alto volume de água que por ali passam somente desemboquem nas ruas embaixo. Destaca-se que os moradores das ruas circunvizinhas à Av. São Francisco têm sofrido com a quantidade de água que tem desembocado nessa localidade, causando-lhes prejuízos materiais em virtude dos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