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Jardim Brasil II,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