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Publica, em caráter de urgência, a instalação de um redutor de velocidade na Rua Três Corações, altura do nº 1.315,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bem no fim de um morro extenso e os veículos, caminhões, inclusive circulares descem em grande velocidade, podendo causar riscos aos moradores do bairros, principalmente às crianças que sobem o morro para irem à escola.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