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cruzamento das Ruas Coronel Brito Filho e Comendador José Garcia,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