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 redutor de velocidade na Avenida Vicente Simões, na altura do número 500.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faz-se necessária devido ao intenso fluxo de veículos que trafegam nessa avenida todos os dias. Sendo assim, o redutor de velocidade aumentará a segurança dos pedestres que a utilizam todos os dias.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