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de todas as ruas do bairro Santa Luzia.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reclamações recebidas quanto ao acúmulo de mato nas referidas ruas do bairro, em virtude do qual ocorre o aparecimento de insetos e de animais peçonhentos, como de cobras e de aranhas, ocasionando risco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