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B,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calçamento e dos transtornos causados por poeira nos dias de sol, bem como da lama formada pelas água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