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que se providencie cobertura na quadra da Escola Municipal Vasconcelos Costa.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Solicita a cobertura, mesmo que em caráter provisório, pois, segundo os moradores, os alunos do bairro Bela Itália e região ficam expostos a sol e chuva na Escola após já terem andado muito para chegar até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Abril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Abril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