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das ruas causa graves transtornos aos moradores do bairro, como a impossibilidade de utilização dos transportes escolares. Solicito que a pavimentação seja realizada com massa asfáltica CBUQ (concreto betuminoso usinado a quente), dando especial atenção para base e sub-base das ruas, para a longevidade do pavimento. Destaco, ainda, a necessidade dos dispositivos de drenagens.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Os moradores aguardam o atendimento destas solicitações pois é notória sua necessidade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