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córrego e dos bueiros que se encontram na Rua Três Corações,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que residem nas proximidades do referido córrego reclamam da sujeira do local, o que tem causado mau cheiro e a invasão de insetos e animais peçonhentos dentro das casas. Eles reivindicam a limpeza para por fim aos problemas gerados pelo córrego. É necessária também a limpeza dos bueiros da referida rua, pois, em tempos de chuvas, as residências ficam alagadas.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