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dois ou três postes de iluminação pública no final da Rua Três Corações, sentido ao Conjunto Habitacional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um grande número de pessoas que transitam naquele local, dentre elas: crianças, estudantes, jovens e idosos, e a falta de qualquer iluminação causa insegurança e perigo iminente a todos os transeuntes. Assim sendo, solicitamos que o Poder Público tome as providências cabíveis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