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estrada que dá acesso ao Distrito de São José do Pantano (do bairro Cajuru ao bairro de São José do Pantano) e da estrada de acesso ao bairro Massaranduba (do bairro Cruz Alta ao bairro Massaranduba).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Referidas estradas possuem intenso tráfego de veículos e, a meu ver, a conservação destas estradas teria menor custo de fossem asfaltadas.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