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estudo acerca da viabilidade de implantação de um banco de sêmen visando ao melhoramento genético da bovinocultura do município.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Tal medida tem por escopo melhorar a produção de leite e carne dos pequenos produtores do município.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Fevereiro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Dito Barbosa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 de Fevereiro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