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um redutor de velocidade, placas indicativas de limite de velocidade e de proibição do trânsito de veículos pesados na rua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via possui um fluxo de trânsito intenso ocasionando vários acidentes por excesso de velocidade e falta de sinalização adequada. O pedido para a proibição do trânsito de veículos pesados vem em decorrência  da via ser de calçamento com bloquete, e a </w:t>
      </w:r>
      <w:r w:rsidR="006F68B7">
        <w:rPr>
          <w:rFonts w:ascii="Times New Roman" w:eastAsia="Times New Roman" w:hAnsi="Times New Roman" w:cs="Times New Roman"/>
          <w:szCs w:val="24"/>
        </w:rPr>
        <w:t>trepidação</w:t>
      </w:r>
      <w:r>
        <w:rPr>
          <w:rFonts w:ascii="Times New Roman" w:eastAsia="Times New Roman" w:hAnsi="Times New Roman" w:cs="Times New Roman"/>
          <w:szCs w:val="24"/>
        </w:rPr>
        <w:t xml:space="preserve"> causada pelos veículos pesados  tem  ocasionados vários danos nas  estruturas das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37537">
      <w:r w:rsidRPr="00A3753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18" w:rsidRDefault="000C7F18" w:rsidP="007F393F">
      <w:r>
        <w:separator/>
      </w:r>
    </w:p>
  </w:endnote>
  <w:endnote w:type="continuationSeparator" w:id="1">
    <w:p w:rsidR="000C7F18" w:rsidRDefault="000C7F1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375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C7F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7F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C7F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7F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18" w:rsidRDefault="000C7F18" w:rsidP="007F393F">
      <w:r>
        <w:separator/>
      </w:r>
    </w:p>
  </w:footnote>
  <w:footnote w:type="continuationSeparator" w:id="1">
    <w:p w:rsidR="000C7F18" w:rsidRDefault="000C7F1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7F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375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375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C7F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C7F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C7F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C7F18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8B7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537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2017-02-07T14:33:00Z</dcterms:created>
  <dcterms:modified xsi:type="dcterms:W3CDTF">2017-02-07T14:33:00Z</dcterms:modified>
</cp:coreProperties>
</file>