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responsável da Administração Pública, a demarcação de local destinado a ponto de táxi existente em frente ao Hospital Renascentista.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Reforçamos o pedido de demarcação de local destinado a  ponto de táxi uma vez que, a marcação antiga esta totalmente apagada por tratar-se de uma rua muito movimentada, toda vez que o taxista sai do ponto, quando volta sempre há carros estacionados.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