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roçagem manual e corte a galhos em toda extensão da Estrada do Teimoso.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proximidades, alegando que, devido às chuvas, está quase impossível trafegar pela referida estrada.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