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131</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capina e limpeza em toda a extensão do lago localizado no Bairro Cidade Jardim.</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 mato alto traz inúmeros transtornos aos moradores do entorno do lago. Problemas como insetos, roedores, focos de mosquitos, e, também problemas de segurança. Já foram vistos pelos moradores indivíduos suspeitos que aproveitam a densidade do mato para lá pernoitarem.</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14 de Fevereiro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Odair Quincote</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14 de Fevereiro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