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quadra de esportes, academia ao ar livre e parque infantil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área de lazer é a única do bairro e se encontra em estado precário. As pinturas dos pisos estão desgastadas devido à ação do tempo, algumas telas de proteção estão arrebentadas. O parque infantil e a academia ao ar livre está todo danificado. Os moradores têm reivindicado a revitalização da quadra de esportes, onde crianças e adolescentes poderão se divertir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