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a  limpeza e a realização de operação de recapeamento das ruas dos Bairros Morumbi I 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limpeza do bairro, bem como a conservação asfáltica é direito dos cidadãos e interesse público de preservação. São bairros de grade dimensão e carecem hoje de asfaltamento adequado e de limpeza de espaços públicos.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