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e a realização de operação tapa-buracos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Costa Rios solicitam a manutenção e a realização de operação tapa-buracos devido à dificuldade de locomoção e danos causado em seus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