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a rua Francisco Sales, no centro, se torne via de mão única, desde a confrontação com o bairro Jardim Noronha até o cruzamento com a Rua Bueno Brandão, ou que seja proibido estacionar em alguma mão da rua no referido trecho.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rua não pertence ao sistema de zona azul da cidade. Motoristas estacionam os carros nos dois lados da rua, deixando pela manhã e retirando no final da tarde, dificultando o tráfego e o tornando perigoso. A largura da rua não comporta carros indo e vindo e carros estacionados nos dois lados. É necessário que a rua seja de mão única no sentido centro ou até mesmo a proibição de estacionar ao longo da rua para facilitar o trânsito. O tráfego do centro para o bairro Jardim Noronha poderá ser realizado através das ruas paralelas: Rua Silviano Brandão, Rua Dr. Joaquim Coelho Junior e Rua da Tijuca, não prejudicando quem precisa ir para o referido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 Aboláfio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