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José Dias até a estrada do bairro São Sebastião do Pantaninho.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