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do bairro Cajurú, até o entroncamento da estrada principal do bairro  Imbuia.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