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e notificação do proprietário  do lote situado ao lado do nº 249 na Rua João Basílio,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local, o mato do terreno está muito alto, chegando a danificar a cerca elétrica das casas ao lado, e também, atraindo insetos 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