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postes de iluminação pública na Travessa Tomaz Garcia de Souza, no Loteamento São Pedro, e no final da Rua Damião Rodrigues Ferraz, próximo ao número 400,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falta de iluminação pública nas localidades citadas vem causando insegurança aos moradores que necessitam transitar pelo local no período noturno. Os mesmos solicitaram junto a este vereador providências o mais rápido possível, ressaltando ainda, que as vias escuras servem como um convite aos usuários de entorpecentes.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