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 a solicitação de  recapeamento asfáltico ou a realização de operação tapa-buracos na parte inicial da Rua Sapucaí,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dos moradores quanto às más condições em que a rua se encontra,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