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ao setor responsável da Administração Pública a solicitação de  recapeamento asfáltico ou a realização de operação tapa-buracos na Av. Vereador Antônio da Costa Rios,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de todos os usuários da avenida, pois ela se encontra em condições muito ruins,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