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956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gestões junto à CEMIG para que seja instalado 1 (um) poste de iluminação pública na Rua Joaquim Fonseca da Costa, próximo ao número 344,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 da rua em razão de o local encontrar-se sem iluminação, causando insegurança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