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gestões junto à CEMIG para que seja instalado 1 (um) poste de iluminação pública na entrada do bairro Gabiroval na estrada do Distrito de São José do Pantano,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e de todos os usuários da estrada, pois a falta de iluminação naquela localidade tem trazido vários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