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da estrada rural do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 Canta Galo, que reclamam das dificuldades para transitar devido a atual situação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