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rural do bairro do Pântano,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constantes chuvas  neste período existem alguns alagamentos e ainda, dificuldade para transitar e falta de  limpeza e  drenagem.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