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a extensão da Avenida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fortes chuvas e a passagem dos carros, surgiram vários buracos nessa rua, os quais têm aumentado diariamente,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