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o bairro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pavimentação das ruas causa graves transtornos aos moradores do bairro, como a impossibilidade de utilização dos transportes escolares. Solicito que a pavimentação seja realizada com massa asfáltica CBUQ (concreto betuminoso usinado a quente), dando especial atenção para base e sub-base das ruas, para a longevidade do pavimento. Destaco, ainda, a necessidade dos dispositivos de drenagen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