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Reiterar, com urgência, ao setor responsável da Administração Pública a solicitação de realização de operação tapa-buracos em toda a extensão do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 chuva, surgiram vários buracos, que têm aumentado diariamente, deixando o bairro intransitável e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