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com urgência, na Rua Maria Peres Rezende, próximo ao nº 95,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demanda é resultado de inúmeras reclamações recebidas dos moradores do local e das proximidades sobre a deterioração do asfalto, causando grande transtorno e dificultando o tráfego de veículos nos dois sentidos da pista. Portanto, faz-se necessária a realização de operação tapa-buracos em caráter emergencial.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