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com urgência, a solicitação de recapeamento asfáltico em toda a extensão da Rua Targino Antônio Paschoal, no bairro São Cristovão 1.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a rua encontra-se em estado emergencial e devido ao fluxo de veículos e às chuvas, surgiram vários buracos que têm aumentado a cada dia, deixando a rua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