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reconstrução ou a restauração da ponte principal que dá acesso ao bairro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ponte em questão é um ponto de acesso muito importante para os bairros rurais e muitas pessoas trafegam por ela todos os dias, assim como ônibus escolares que transportam dezenas de crianças. Desse modo, é imprescindível que a ponte seja segura e preservada para que o trânsito no local possa fluir com segurança aos moradores. Em análise breve no local, constatamos que será necessário realizar a reconstrução das duas extremidades da ponte.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