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em caráter emergencial, da Escola Municipal Antônio Mariosa (CAIC Árvore Grande), especialmente da quadra poliesportiva, das canaletas que estão obstruídas, além da capina do mato existente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escola se encontra em condições degradantes de sanidade para funcionários e alunos, fato agravado pela presença constatada de focos de mosquito, possivelmente aedes aegypti.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Levantou-se também a situação de arquibancadas móveis, que não pertencem à escola, estarem inviabilizando o uso da quadra poliesportiva, necessitando a retirada imediata.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Escola Municipal Antonio Mariosa conta com mais de 2000 alunos, sendo referência municipal de ensino pela qualidade e pelo envolvimento de uma comunidade atuante. A escola precisa de ações emergenciais para atender com qualidade seus alunos e garantir condições de trabalho aos seus colaboradores. Outra preocupação é com a segurança do patrimônio da escola que tem sido alvo frequente de vandalismo e roubo.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