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encaminhamento a esta Câmara Municipal de Projeto de Lei para acrescentar parágrafo ao artigo 7º da Lei nº 5734/2016 para conceder isenção legal ao pagamento da tarifa da Zona Azul aos doadores do hemocentro durante o período em que realizam a doação.</w:t>
      </w:r>
    </w:p>
    <w:p w:rsidR="00A8539E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EA51E6" w:rsidRPr="003907D5" w:rsidRDefault="00EA51E6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EA51E6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sugestão deste gabinete é no sentido de valorizar e criar facilidades ao ato de doação de sangue, garantindo ao doador, durante o ato de doação, a permanência no estacionamento rotativo isenta de cobrança. Para tanto, propomos o acréscimo do § 4º ao art. 7º da Lei 5734/2016, com a seguinte redação:</w:t>
      </w:r>
    </w:p>
    <w:p w:rsidR="00EA51E6" w:rsidRPr="00EA51E6" w:rsidRDefault="00EA51E6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0"/>
        </w:rPr>
      </w:pPr>
    </w:p>
    <w:p w:rsidR="00EA51E6" w:rsidRDefault="00EA51E6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“</w:t>
      </w:r>
      <w:r w:rsidR="00A8539E">
        <w:rPr>
          <w:rFonts w:ascii="Times New Roman" w:eastAsia="Times New Roman" w:hAnsi="Times New Roman" w:cs="Times New Roman"/>
          <w:szCs w:val="24"/>
        </w:rPr>
        <w:t>Art. 7º  [...]</w:t>
      </w:r>
    </w:p>
    <w:p w:rsidR="00EA51E6" w:rsidRPr="00EA51E6" w:rsidRDefault="00EA51E6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0"/>
        </w:rPr>
      </w:pPr>
    </w:p>
    <w:p w:rsidR="00EA51E6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§ 4º  O usuário do estacionamento rotativo, que estiver em ato de doação de sangue, terá a permanência isenta de cobrança durante a doação, cabendo à Fundação Hemominas informar a concessionária do serviço de cobrança de Zona Azul.”</w:t>
      </w:r>
    </w:p>
    <w:p w:rsidR="00EA51E6" w:rsidRPr="00EA51E6" w:rsidRDefault="00EA51E6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0"/>
        </w:rPr>
      </w:pPr>
    </w:p>
    <w:p w:rsidR="00A8539E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notória a importância do ato de doar sangue e sabe-se que ninguém está livre de passar por alguma situação em que a transfusão seja necessária. No Brasil, atualmente, conforme divulgação apresentada pelo Ministério da Saúde, o percentual de brasileiros doadores de sangue é de aproximadamente 2% (dois por cento) da população, enquanto que a orientação da Organização Mundial da Saúde é de que o percentual mínimo de doadores para um país seja de pelo menos 3% (três por cento). Com grande freqüência, os serviços de saúde de Pouso Alegre precisam dos estoques regulares de sangue para garantir a sobrevivência de seus usuários. O ato de doação é, sem dúvida, de importância vital ao município, cabendo a este, g</w:t>
      </w:r>
      <w:r w:rsidR="00EA51E6">
        <w:rPr>
          <w:rFonts w:ascii="Times New Roman" w:eastAsia="Times New Roman" w:hAnsi="Times New Roman" w:cs="Times New Roman"/>
          <w:szCs w:val="24"/>
        </w:rPr>
        <w:t>arantir incentivos a todos que “</w:t>
      </w:r>
      <w:r>
        <w:rPr>
          <w:rFonts w:ascii="Times New Roman" w:eastAsia="Times New Roman" w:hAnsi="Times New Roman" w:cs="Times New Roman"/>
          <w:szCs w:val="24"/>
        </w:rPr>
        <w:t>dão o sangue</w:t>
      </w:r>
      <w:r w:rsidR="00EA51E6">
        <w:rPr>
          <w:rFonts w:ascii="Times New Roman" w:eastAsia="Times New Roman" w:hAnsi="Times New Roman" w:cs="Times New Roman"/>
          <w:szCs w:val="24"/>
        </w:rPr>
        <w:t>”</w:t>
      </w:r>
      <w:r>
        <w:rPr>
          <w:rFonts w:ascii="Times New Roman" w:eastAsia="Times New Roman" w:hAnsi="Times New Roman" w:cs="Times New Roman"/>
          <w:szCs w:val="24"/>
        </w:rPr>
        <w:t xml:space="preserve"> por nossa saúde. O encaminhamento desta sugestão atende aos princípios ele</w:t>
      </w:r>
      <w:r w:rsidR="00EA51E6">
        <w:rPr>
          <w:rFonts w:ascii="Times New Roman" w:eastAsia="Times New Roman" w:hAnsi="Times New Roman" w:cs="Times New Roman"/>
          <w:szCs w:val="24"/>
        </w:rPr>
        <w:t xml:space="preserve">mentares de garantia </w:t>
      </w:r>
      <w:r>
        <w:rPr>
          <w:rFonts w:ascii="Times New Roman" w:eastAsia="Times New Roman" w:hAnsi="Times New Roman" w:cs="Times New Roman"/>
          <w:szCs w:val="24"/>
        </w:rPr>
        <w:t>de incentivos e facilidades para o ato de doação.</w:t>
      </w:r>
    </w:p>
    <w:p w:rsidR="00EA51E6" w:rsidRPr="003907D5" w:rsidRDefault="00EA51E6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EA51E6" w:rsidRDefault="00EA51E6" w:rsidP="00A8539E">
      <w:pPr>
        <w:spacing w:line="283" w:lineRule="auto"/>
        <w:ind w:left="3969"/>
        <w:rPr>
          <w:color w:val="000000"/>
        </w:rPr>
      </w:pPr>
      <w:r w:rsidRPr="00393295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43.5pt;margin-top:1.4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p w:rsidR="00EA51E6" w:rsidRPr="003907D5" w:rsidRDefault="00EA51E6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231E54" w:rsidRDefault="00231E54"/>
    <w:sectPr w:rsidR="00231E54" w:rsidSect="00231962">
      <w:headerReference w:type="default" r:id="rId7"/>
      <w:footerReference w:type="even" r:id="rId8"/>
      <w:footerReference w:type="default" r:id="rId9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A17" w:rsidRDefault="00B61A17" w:rsidP="007F393F">
      <w:r>
        <w:separator/>
      </w:r>
    </w:p>
  </w:endnote>
  <w:endnote w:type="continuationSeparator" w:id="1">
    <w:p w:rsidR="00B61A17" w:rsidRDefault="00B61A17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9329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61A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61A1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61A17" w:rsidP="00EA51E6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A17" w:rsidRDefault="00B61A17" w:rsidP="007F393F">
      <w:r>
        <w:separator/>
      </w:r>
    </w:p>
  </w:footnote>
  <w:footnote w:type="continuationSeparator" w:id="1">
    <w:p w:rsidR="00B61A17" w:rsidRDefault="00B61A17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9329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9329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61A1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61A17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295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1A17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51E6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2015-05-25T17:22:00Z</cp:lastPrinted>
  <dcterms:created xsi:type="dcterms:W3CDTF">2016-01-14T15:36:00Z</dcterms:created>
  <dcterms:modified xsi:type="dcterms:W3CDTF">2017-01-27T11:32:00Z</dcterms:modified>
</cp:coreProperties>
</file>