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pela Administração Pública a instalação de refletores (iluminação) no campo de futebol no bairro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 faz necessário devido a solicitação dos moradores que alegam ser um local de lazer, e ainda para a realização de campeonatos.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