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77" w:rsidRPr="00BA4608" w:rsidRDefault="002D7377" w:rsidP="002F1E44">
      <w:pPr>
        <w:pStyle w:val="Ttulo1"/>
        <w:spacing w:after="0" w:line="360" w:lineRule="auto"/>
        <w:rPr>
          <w:sz w:val="22"/>
        </w:rPr>
      </w:pPr>
      <w:r w:rsidRPr="00BA4608">
        <w:rPr>
          <w:sz w:val="22"/>
        </w:rPr>
        <w:t>Excelentíssimo Senhor Presidente da Câmara Municipal de Pouso Alegre – MG</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3"/>
        <w:jc w:val="right"/>
        <w:rPr>
          <w:rFonts w:ascii="Times New Roman" w:hAnsi="Times New Roman" w:cs="Times New Roman"/>
        </w:rPr>
      </w:pPr>
      <w:r w:rsidRPr="000A7EEE">
        <w:rPr>
          <w:rFonts w:ascii="Times New Roman" w:eastAsia="Times New Roman" w:hAnsi="Times New Roman" w:cs="Times New Roman"/>
          <w:b/>
        </w:rPr>
        <w:t xml:space="preserve">Pouso Alegre, </w:t>
      </w:r>
      <w:r w:rsidR="00E02EC7">
        <w:rPr>
          <w:rFonts w:ascii="Times New Roman" w:eastAsia="Times New Roman" w:hAnsi="Times New Roman" w:cs="Times New Roman"/>
          <w:b/>
        </w:rPr>
        <w:t>01 de julho</w:t>
      </w:r>
      <w:r w:rsidR="00185EB3">
        <w:rPr>
          <w:rFonts w:ascii="Times New Roman" w:eastAsia="Times New Roman" w:hAnsi="Times New Roman" w:cs="Times New Roman"/>
          <w:b/>
        </w:rPr>
        <w:t xml:space="preserve"> de 2025</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6"/>
        <w:jc w:val="center"/>
        <w:rPr>
          <w:rFonts w:ascii="Times New Roman" w:hAnsi="Times New Roman" w:cs="Times New Roman"/>
        </w:rPr>
      </w:pPr>
      <w:r w:rsidRPr="00BA4608">
        <w:rPr>
          <w:rFonts w:ascii="Times New Roman" w:eastAsia="Times New Roman" w:hAnsi="Times New Roman" w:cs="Times New Roman"/>
          <w:b/>
        </w:rPr>
        <w:t xml:space="preserve">PARECER JURÍDICO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rPr>
        <w:t xml:space="preserve"> </w:t>
      </w:r>
    </w:p>
    <w:p w:rsidR="002D7377" w:rsidRDefault="002D7377" w:rsidP="00EE7917">
      <w:pPr>
        <w:pStyle w:val="Ttulo1"/>
        <w:spacing w:after="0" w:line="360" w:lineRule="auto"/>
        <w:ind w:left="-5"/>
        <w:rPr>
          <w:sz w:val="22"/>
        </w:rPr>
      </w:pPr>
      <w:r w:rsidRPr="00BA4608">
        <w:rPr>
          <w:sz w:val="22"/>
        </w:rPr>
        <w:t xml:space="preserve">Autoria – Poder Legislativo </w:t>
      </w:r>
    </w:p>
    <w:p w:rsidR="00CC2F37" w:rsidRPr="00CC2F37" w:rsidRDefault="00CC2F37" w:rsidP="00CC2F37"/>
    <w:p w:rsidR="00CC2F37" w:rsidRPr="00CC2F37" w:rsidRDefault="002D7377" w:rsidP="00E02EC7">
      <w:pPr>
        <w:pStyle w:val="TextosemFormatao"/>
        <w:spacing w:line="360" w:lineRule="auto"/>
        <w:ind w:firstLine="708"/>
        <w:jc w:val="both"/>
        <w:rPr>
          <w:rFonts w:ascii="Times New Roman" w:hAnsi="Times New Roman"/>
          <w:sz w:val="24"/>
          <w:szCs w:val="24"/>
        </w:rPr>
      </w:pPr>
      <w:r w:rsidRPr="00CC2F37">
        <w:rPr>
          <w:rFonts w:ascii="Times New Roman" w:hAnsi="Times New Roman"/>
          <w:b/>
          <w:sz w:val="24"/>
          <w:szCs w:val="24"/>
        </w:rPr>
        <w:t xml:space="preserve"> </w:t>
      </w:r>
      <w:r w:rsidRPr="00E02EC7">
        <w:rPr>
          <w:rFonts w:ascii="Times New Roman" w:hAnsi="Times New Roman"/>
          <w:sz w:val="22"/>
          <w:szCs w:val="22"/>
        </w:rPr>
        <w:t>Nos termos do artigo 79 e seguintes</w:t>
      </w:r>
      <w:r w:rsidR="00BA4608" w:rsidRPr="00E02EC7">
        <w:rPr>
          <w:rFonts w:ascii="Times New Roman" w:hAnsi="Times New Roman"/>
          <w:sz w:val="22"/>
          <w:szCs w:val="22"/>
        </w:rPr>
        <w:t>,</w:t>
      </w:r>
      <w:r w:rsidRPr="00E02EC7">
        <w:rPr>
          <w:rFonts w:ascii="Times New Roman" w:hAnsi="Times New Roman"/>
          <w:sz w:val="22"/>
          <w:szCs w:val="22"/>
        </w:rPr>
        <w:t xml:space="preserve"> do Regimento Interno d</w:t>
      </w:r>
      <w:r w:rsidR="00BA4608" w:rsidRPr="00E02EC7">
        <w:rPr>
          <w:rFonts w:ascii="Times New Roman" w:hAnsi="Times New Roman"/>
          <w:sz w:val="22"/>
          <w:szCs w:val="22"/>
        </w:rPr>
        <w:t>a Câmara Municipal</w:t>
      </w:r>
      <w:r w:rsidRPr="00E02EC7">
        <w:rPr>
          <w:rFonts w:ascii="Times New Roman" w:hAnsi="Times New Roman"/>
          <w:sz w:val="22"/>
          <w:szCs w:val="22"/>
        </w:rPr>
        <w:t xml:space="preserve">, passamos a analisar os aspectos legais do </w:t>
      </w:r>
      <w:r w:rsidR="00DD5F3F" w:rsidRPr="00E02EC7">
        <w:rPr>
          <w:rFonts w:ascii="Times New Roman" w:hAnsi="Times New Roman"/>
          <w:b/>
          <w:sz w:val="22"/>
          <w:szCs w:val="22"/>
        </w:rPr>
        <w:t xml:space="preserve">Projeto de Lei n° </w:t>
      </w:r>
      <w:r w:rsidR="00E02EC7" w:rsidRPr="00E02EC7">
        <w:rPr>
          <w:rFonts w:ascii="Times New Roman" w:hAnsi="Times New Roman"/>
          <w:b/>
          <w:sz w:val="22"/>
          <w:szCs w:val="22"/>
        </w:rPr>
        <w:t>8.108</w:t>
      </w:r>
      <w:r w:rsidR="00A625F0" w:rsidRPr="00E02EC7">
        <w:rPr>
          <w:rFonts w:ascii="Times New Roman" w:hAnsi="Times New Roman"/>
          <w:b/>
          <w:sz w:val="22"/>
          <w:szCs w:val="22"/>
        </w:rPr>
        <w:t>/2025</w:t>
      </w:r>
      <w:r w:rsidRPr="00E02EC7">
        <w:rPr>
          <w:rFonts w:ascii="Times New Roman" w:hAnsi="Times New Roman"/>
          <w:sz w:val="22"/>
          <w:szCs w:val="22"/>
        </w:rPr>
        <w:t xml:space="preserve">, de </w:t>
      </w:r>
      <w:r w:rsidRPr="00E02EC7">
        <w:rPr>
          <w:rFonts w:ascii="Times New Roman" w:hAnsi="Times New Roman"/>
          <w:b/>
          <w:sz w:val="22"/>
          <w:szCs w:val="22"/>
        </w:rPr>
        <w:t xml:space="preserve">autoria </w:t>
      </w:r>
      <w:r w:rsidR="00300B8B" w:rsidRPr="00E02EC7">
        <w:rPr>
          <w:rFonts w:ascii="Times New Roman" w:hAnsi="Times New Roman"/>
          <w:b/>
          <w:sz w:val="22"/>
          <w:szCs w:val="22"/>
        </w:rPr>
        <w:t xml:space="preserve">do Vereador </w:t>
      </w:r>
      <w:r w:rsidR="00E02EC7" w:rsidRPr="00E02EC7">
        <w:rPr>
          <w:rFonts w:ascii="Times New Roman" w:hAnsi="Times New Roman"/>
          <w:b/>
          <w:sz w:val="22"/>
          <w:szCs w:val="22"/>
        </w:rPr>
        <w:t>Miguel Tomatinho</w:t>
      </w:r>
      <w:r w:rsidRPr="00E02EC7">
        <w:rPr>
          <w:rFonts w:ascii="Times New Roman" w:hAnsi="Times New Roman"/>
          <w:sz w:val="22"/>
          <w:szCs w:val="22"/>
        </w:rPr>
        <w:t xml:space="preserve">, </w:t>
      </w:r>
      <w:r w:rsidR="00CC2F37" w:rsidRPr="00E02EC7">
        <w:rPr>
          <w:rFonts w:ascii="Times New Roman" w:hAnsi="Times New Roman"/>
          <w:sz w:val="22"/>
          <w:szCs w:val="22"/>
        </w:rPr>
        <w:t xml:space="preserve">que </w:t>
      </w:r>
      <w:r w:rsidR="00E02EC7" w:rsidRPr="00E02EC7">
        <w:rPr>
          <w:rFonts w:ascii="Times New Roman" w:hAnsi="Times New Roman"/>
          <w:b/>
          <w:sz w:val="24"/>
          <w:szCs w:val="24"/>
        </w:rPr>
        <w:t>“DISPÕE SOBRE A IMPLANTAÇÃO DA “SALA LILÁS”, NAS UNIDADE DE SAÚDE DE POUSO ALEGRE, PARA ATENDIMENTO HUMANIZADO ÀS MULHERES VÍTIMAS DE VIOLÊNCIA DOMÉSTICA E DÁ OUTRAS PROVIDÊNCIAS.”</w:t>
      </w:r>
      <w:r w:rsidR="00E02EC7" w:rsidRPr="00E02EC7">
        <w:rPr>
          <w:rFonts w:ascii="Times New Roman" w:hAnsi="Times New Roman"/>
          <w:sz w:val="24"/>
          <w:szCs w:val="24"/>
        </w:rPr>
        <w:t>.</w:t>
      </w:r>
    </w:p>
    <w:p w:rsidR="00114B7C" w:rsidRDefault="002D7377" w:rsidP="00DD3D46">
      <w:pPr>
        <w:tabs>
          <w:tab w:val="left" w:pos="1416"/>
          <w:tab w:val="left" w:pos="2124"/>
          <w:tab w:val="left" w:pos="3540"/>
          <w:tab w:val="left" w:pos="4956"/>
          <w:tab w:val="left" w:pos="5664"/>
          <w:tab w:val="left" w:pos="6372"/>
          <w:tab w:val="left" w:pos="7080"/>
          <w:tab w:val="left" w:pos="7788"/>
          <w:tab w:val="left" w:pos="8496"/>
          <w:tab w:val="left" w:pos="9204"/>
          <w:tab w:val="left" w:pos="9912"/>
        </w:tabs>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O Projeto de Lei em análise,</w:t>
      </w:r>
      <w:r w:rsidR="00114B7C">
        <w:rPr>
          <w:rFonts w:ascii="Times New Roman" w:eastAsia="Times New Roman" w:hAnsi="Times New Roman" w:cs="Times New Roman"/>
        </w:rPr>
        <w:t xml:space="preserve"> assim dispõe:</w:t>
      </w:r>
    </w:p>
    <w:p w:rsidR="00E02EC7" w:rsidRDefault="00114B7C" w:rsidP="00E02EC7">
      <w:pPr>
        <w:ind w:right="-1"/>
        <w:jc w:val="both"/>
        <w:rPr>
          <w:rFonts w:ascii="Times New Roman" w:hAnsi="Times New Roman" w:cs="Times New Roman"/>
        </w:rPr>
      </w:pPr>
      <w:r>
        <w:rPr>
          <w:rFonts w:ascii="Times New Roman" w:hAnsi="Times New Roman" w:cs="Times New Roman"/>
          <w:b/>
        </w:rPr>
        <w:t>“</w:t>
      </w:r>
      <w:r w:rsidR="00E02EC7" w:rsidRPr="009A1149">
        <w:rPr>
          <w:rFonts w:ascii="Times New Roman" w:hAnsi="Times New Roman" w:cs="Times New Roman"/>
          <w:b/>
        </w:rPr>
        <w:t>Art. 1º</w:t>
      </w:r>
      <w:r w:rsidR="00E02EC7">
        <w:rPr>
          <w:rFonts w:ascii="Times New Roman" w:hAnsi="Times New Roman" w:cs="Times New Roman"/>
        </w:rPr>
        <w:t xml:space="preserve"> Fica autorizada, no âmbito das Unidades de Saúde do município de Pouso Alegre, inclusive as unidades que prestam atendimentos pelo Sistema Único de Saúde – SUS, a “Sala Lilás”, destinada ao atendimento humanizado, sigiloso e especializado de mulheres vítimas de violência doméstica, sexual e outras formas de violência de gênero.</w:t>
      </w:r>
    </w:p>
    <w:p w:rsidR="00E02EC7" w:rsidRDefault="00E02EC7" w:rsidP="00E02EC7">
      <w:pPr>
        <w:ind w:right="-1"/>
        <w:jc w:val="both"/>
        <w:rPr>
          <w:rFonts w:ascii="Times New Roman" w:hAnsi="Times New Roman" w:cs="Times New Roman"/>
        </w:rPr>
      </w:pPr>
      <w:r w:rsidRPr="009A1149">
        <w:rPr>
          <w:rFonts w:ascii="Times New Roman" w:hAnsi="Times New Roman" w:cs="Times New Roman"/>
          <w:b/>
        </w:rPr>
        <w:t>Art. 2º</w:t>
      </w:r>
      <w:r>
        <w:rPr>
          <w:rFonts w:ascii="Times New Roman" w:hAnsi="Times New Roman" w:cs="Times New Roman"/>
        </w:rPr>
        <w:t xml:space="preserve"> A Sala Lilás poderá contar com equipe multidisciplinar composta por profissionais capacitados, preferencialmente do sexo feminino, das áreas de saúde, assistência social e psicologia, além de garantir integração com a rede de proteção à mulher.</w:t>
      </w:r>
    </w:p>
    <w:p w:rsidR="00E02EC7" w:rsidRDefault="00E02EC7" w:rsidP="00E02EC7">
      <w:pPr>
        <w:ind w:right="-1"/>
        <w:jc w:val="both"/>
        <w:rPr>
          <w:rFonts w:ascii="Times New Roman" w:hAnsi="Times New Roman" w:cs="Times New Roman"/>
        </w:rPr>
      </w:pPr>
      <w:r w:rsidRPr="009A1149">
        <w:rPr>
          <w:rFonts w:ascii="Times New Roman" w:hAnsi="Times New Roman" w:cs="Times New Roman"/>
          <w:b/>
        </w:rPr>
        <w:t>Art. 3º</w:t>
      </w:r>
      <w:r>
        <w:rPr>
          <w:rFonts w:ascii="Times New Roman" w:hAnsi="Times New Roman" w:cs="Times New Roman"/>
        </w:rPr>
        <w:t xml:space="preserve"> O espaço físico da Sala Lilás deverá ser reservado, acolhedor e separado do atendimento geral, resguardando a privacidade e segurança da vítima.</w:t>
      </w:r>
    </w:p>
    <w:p w:rsidR="00E02EC7" w:rsidRDefault="00E02EC7" w:rsidP="00E02EC7">
      <w:pPr>
        <w:ind w:right="-1"/>
        <w:jc w:val="both"/>
        <w:rPr>
          <w:rFonts w:ascii="Times New Roman" w:hAnsi="Times New Roman" w:cs="Times New Roman"/>
        </w:rPr>
      </w:pPr>
      <w:r w:rsidRPr="009A1149">
        <w:rPr>
          <w:rFonts w:ascii="Times New Roman" w:hAnsi="Times New Roman" w:cs="Times New Roman"/>
          <w:b/>
        </w:rPr>
        <w:t>Art. 4º</w:t>
      </w:r>
      <w:r>
        <w:rPr>
          <w:rFonts w:ascii="Times New Roman" w:hAnsi="Times New Roman" w:cs="Times New Roman"/>
        </w:rPr>
        <w:t xml:space="preserve"> Compete à equipe da Sala Lilás:</w:t>
      </w:r>
    </w:p>
    <w:p w:rsidR="00E02EC7" w:rsidRDefault="00E02EC7" w:rsidP="00E02EC7">
      <w:pPr>
        <w:ind w:right="-1"/>
        <w:jc w:val="both"/>
        <w:rPr>
          <w:rFonts w:ascii="Times New Roman" w:hAnsi="Times New Roman" w:cs="Times New Roman"/>
        </w:rPr>
      </w:pPr>
      <w:r>
        <w:rPr>
          <w:rFonts w:ascii="Times New Roman" w:hAnsi="Times New Roman" w:cs="Times New Roman"/>
        </w:rPr>
        <w:t>I - acolher e prestar os primeiros atendimentos às mulheres vítimas de violência;</w:t>
      </w:r>
    </w:p>
    <w:p w:rsidR="00E02EC7" w:rsidRDefault="00E02EC7" w:rsidP="00E02EC7">
      <w:pPr>
        <w:ind w:right="-1"/>
        <w:jc w:val="both"/>
        <w:rPr>
          <w:rFonts w:ascii="Times New Roman" w:hAnsi="Times New Roman" w:cs="Times New Roman"/>
        </w:rPr>
      </w:pPr>
      <w:r>
        <w:rPr>
          <w:rFonts w:ascii="Times New Roman" w:hAnsi="Times New Roman" w:cs="Times New Roman"/>
        </w:rPr>
        <w:t>II - realizar os devidos encaminhamentos aos órgãos competentes, como Delegacia da Mulher, Ministério Público, Defensoria Pública, serviços de saúde mental e assistência social;</w:t>
      </w:r>
    </w:p>
    <w:p w:rsidR="00E02EC7" w:rsidRDefault="00E02EC7" w:rsidP="00E02EC7">
      <w:pPr>
        <w:ind w:right="-1"/>
        <w:jc w:val="both"/>
        <w:rPr>
          <w:rFonts w:ascii="Times New Roman" w:hAnsi="Times New Roman" w:cs="Times New Roman"/>
        </w:rPr>
      </w:pPr>
      <w:r>
        <w:rPr>
          <w:rFonts w:ascii="Times New Roman" w:hAnsi="Times New Roman" w:cs="Times New Roman"/>
        </w:rPr>
        <w:t>III - registrar os atendimentos de forma sigilosa e com o consentimento da vítima;</w:t>
      </w:r>
    </w:p>
    <w:p w:rsidR="00E02EC7" w:rsidRDefault="00E02EC7" w:rsidP="00E02EC7">
      <w:pPr>
        <w:ind w:right="-1"/>
        <w:jc w:val="both"/>
        <w:rPr>
          <w:rFonts w:ascii="Times New Roman" w:hAnsi="Times New Roman" w:cs="Times New Roman"/>
        </w:rPr>
      </w:pPr>
      <w:r>
        <w:rPr>
          <w:rFonts w:ascii="Times New Roman" w:hAnsi="Times New Roman" w:cs="Times New Roman"/>
        </w:rPr>
        <w:t>IV - promover campanhas de conscientização e prevenção à violência contra a mulher, em articulação com outras instituições.</w:t>
      </w:r>
    </w:p>
    <w:p w:rsidR="00E02EC7" w:rsidRDefault="00E02EC7" w:rsidP="00E02EC7">
      <w:pPr>
        <w:ind w:right="-1"/>
        <w:jc w:val="both"/>
        <w:rPr>
          <w:rFonts w:ascii="Times New Roman" w:hAnsi="Times New Roman" w:cs="Times New Roman"/>
        </w:rPr>
      </w:pPr>
      <w:r w:rsidRPr="009A1149">
        <w:rPr>
          <w:rFonts w:ascii="Times New Roman" w:hAnsi="Times New Roman" w:cs="Times New Roman"/>
          <w:b/>
        </w:rPr>
        <w:lastRenderedPageBreak/>
        <w:t>Art. 5º</w:t>
      </w:r>
      <w:r>
        <w:rPr>
          <w:rFonts w:ascii="Times New Roman" w:hAnsi="Times New Roman" w:cs="Times New Roman"/>
        </w:rPr>
        <w:t xml:space="preserve"> O Poder Executivo regulamentará esta Lei no que couber, inclusive quanto à capacitação dos profissionais envolvidos, no prazo de 90 (noventa) dias a contar da data de sua publicação.</w:t>
      </w:r>
    </w:p>
    <w:p w:rsidR="00E02EC7" w:rsidRDefault="00E02EC7" w:rsidP="00E02EC7">
      <w:pPr>
        <w:ind w:right="-1"/>
        <w:jc w:val="both"/>
        <w:rPr>
          <w:rFonts w:ascii="Times New Roman" w:hAnsi="Times New Roman" w:cs="Times New Roman"/>
        </w:rPr>
      </w:pPr>
      <w:r w:rsidRPr="009A1149">
        <w:rPr>
          <w:rFonts w:ascii="Times New Roman" w:hAnsi="Times New Roman" w:cs="Times New Roman"/>
          <w:b/>
        </w:rPr>
        <w:t>Art. 6º</w:t>
      </w:r>
      <w:r>
        <w:rPr>
          <w:rFonts w:ascii="Times New Roman" w:hAnsi="Times New Roman" w:cs="Times New Roman"/>
        </w:rPr>
        <w:t xml:space="preserve"> As despesas decorrentes da execução desta Lei correrão por conta de dotações orçamentárias próprias, suplementadas se necessário.</w:t>
      </w:r>
    </w:p>
    <w:p w:rsidR="002D7377" w:rsidRDefault="00E02EC7" w:rsidP="00E02EC7">
      <w:pPr>
        <w:ind w:right="-1"/>
        <w:jc w:val="both"/>
        <w:rPr>
          <w:rFonts w:ascii="Times New Roman" w:hAnsi="Times New Roman" w:cs="Times New Roman"/>
        </w:rPr>
      </w:pPr>
      <w:r w:rsidRPr="009A1149">
        <w:rPr>
          <w:rFonts w:ascii="Times New Roman" w:hAnsi="Times New Roman" w:cs="Times New Roman"/>
          <w:b/>
        </w:rPr>
        <w:t>Art. 7º</w:t>
      </w:r>
      <w:r>
        <w:rPr>
          <w:rFonts w:ascii="Times New Roman" w:hAnsi="Times New Roman" w:cs="Times New Roman"/>
        </w:rPr>
        <w:t xml:space="preserve"> Esta Lei entra em vigor na data de sua publicação.</w:t>
      </w:r>
      <w:r w:rsidR="00114B7C">
        <w:rPr>
          <w:rFonts w:ascii="Times New Roman" w:hAnsi="Times New Roman" w:cs="Times New Roman"/>
        </w:rPr>
        <w:t>”</w:t>
      </w:r>
    </w:p>
    <w:p w:rsidR="0072352B" w:rsidRDefault="0072352B" w:rsidP="00114B7C">
      <w:pPr>
        <w:ind w:right="-1"/>
        <w:jc w:val="both"/>
        <w:rPr>
          <w:rFonts w:ascii="Times New Roman" w:eastAsia="Times New Roman" w:hAnsi="Times New Roman" w:cs="Times New Roman"/>
        </w:rPr>
      </w:pPr>
    </w:p>
    <w:p w:rsidR="00BA4608" w:rsidRPr="00EE7917" w:rsidRDefault="00EE7917" w:rsidP="00EE7917">
      <w:pPr>
        <w:pStyle w:val="Ttulo1"/>
        <w:spacing w:after="0" w:line="360" w:lineRule="auto"/>
        <w:rPr>
          <w:sz w:val="22"/>
        </w:rPr>
      </w:pPr>
      <w:r>
        <w:rPr>
          <w:sz w:val="22"/>
        </w:rPr>
        <w:t>FORMA</w:t>
      </w:r>
    </w:p>
    <w:p w:rsidR="00BA4608" w:rsidRPr="00EE7917"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A matéria veiculada deve ser proposta em forma</w:t>
      </w:r>
      <w:r w:rsidR="00BA4608">
        <w:rPr>
          <w:rFonts w:ascii="Times New Roman" w:eastAsia="Times New Roman" w:hAnsi="Times New Roman" w:cs="Times New Roman"/>
        </w:rPr>
        <w:t xml:space="preserve"> de Projeto de Lei conforme artigo </w:t>
      </w:r>
      <w:r w:rsidRPr="00BA4608">
        <w:rPr>
          <w:rFonts w:ascii="Times New Roman" w:eastAsia="Times New Roman" w:hAnsi="Times New Roman" w:cs="Times New Roman"/>
        </w:rPr>
        <w:t>251</w:t>
      </w:r>
      <w:r w:rsidR="00BA4608">
        <w:rPr>
          <w:rFonts w:ascii="Times New Roman" w:eastAsia="Times New Roman" w:hAnsi="Times New Roman" w:cs="Times New Roman"/>
        </w:rPr>
        <w:t>,</w:t>
      </w:r>
      <w:r w:rsidRPr="00BA4608">
        <w:rPr>
          <w:rFonts w:ascii="Times New Roman" w:eastAsia="Times New Roman" w:hAnsi="Times New Roman" w:cs="Times New Roman"/>
        </w:rPr>
        <w:t xml:space="preserve"> do Regimento Interno: </w:t>
      </w:r>
    </w:p>
    <w:p w:rsidR="002D7377" w:rsidRDefault="002D7377" w:rsidP="001B77CF">
      <w:pPr>
        <w:spacing w:before="240" w:line="360" w:lineRule="auto"/>
        <w:ind w:left="2268"/>
        <w:jc w:val="both"/>
        <w:rPr>
          <w:rFonts w:ascii="Times New Roman" w:eastAsia="Times New Roman" w:hAnsi="Times New Roman" w:cs="Times New Roman"/>
          <w:i/>
        </w:rPr>
      </w:pPr>
      <w:r w:rsidRPr="00BA4608">
        <w:rPr>
          <w:rFonts w:ascii="Times New Roman" w:eastAsia="Times New Roman" w:hAnsi="Times New Roman" w:cs="Times New Roman"/>
          <w:i/>
        </w:rPr>
        <w:t xml:space="preserve">Art. 251. Os Projetos de Lei Ordinária são proposições que tem por fim regular toda matéria legislativa de competência da Câmara e sujeita à sanção do Prefeito. </w:t>
      </w:r>
    </w:p>
    <w:p w:rsidR="002D7377" w:rsidRPr="00BA4608" w:rsidRDefault="00FD0D60" w:rsidP="001B77CF">
      <w:pPr>
        <w:pStyle w:val="Ttulo1"/>
        <w:spacing w:before="240" w:after="160" w:line="360" w:lineRule="auto"/>
        <w:rPr>
          <w:sz w:val="22"/>
        </w:rPr>
      </w:pPr>
      <w:r>
        <w:rPr>
          <w:sz w:val="22"/>
        </w:rPr>
        <w:t xml:space="preserve">INICIATIVA </w:t>
      </w:r>
    </w:p>
    <w:p w:rsidR="0072352B" w:rsidRDefault="0072352B" w:rsidP="0072352B">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FD0D60" w:rsidRPr="00FD0D60" w:rsidRDefault="00FD0D60" w:rsidP="0072352B">
      <w:pPr>
        <w:autoSpaceDE w:val="0"/>
        <w:autoSpaceDN w:val="0"/>
        <w:adjustRightInd w:val="0"/>
        <w:spacing w:after="0" w:line="360" w:lineRule="auto"/>
        <w:ind w:firstLine="708"/>
        <w:rPr>
          <w:rFonts w:ascii="Times New Roman" w:eastAsiaTheme="minorEastAsia" w:hAnsi="Times New Roman" w:cs="Times New Roman"/>
          <w:color w:val="auto"/>
        </w:rPr>
      </w:pPr>
      <w:r w:rsidRPr="00FD0D60">
        <w:rPr>
          <w:rFonts w:ascii="Times New Roman" w:eastAsiaTheme="minorEastAsia" w:hAnsi="Times New Roman" w:cs="Times New Roman"/>
          <w:color w:val="auto"/>
        </w:rPr>
        <w:t>A iniciativa por parte do vereador encontra-se conforme</w:t>
      </w:r>
      <w:r>
        <w:rPr>
          <w:rFonts w:ascii="Times New Roman" w:eastAsiaTheme="minorEastAsia" w:hAnsi="Times New Roman" w:cs="Times New Roman"/>
          <w:color w:val="auto"/>
        </w:rPr>
        <w:t xml:space="preserve"> </w:t>
      </w:r>
      <w:r w:rsidRPr="00FD0D60">
        <w:rPr>
          <w:rFonts w:ascii="Times New Roman" w:eastAsiaTheme="minorEastAsia" w:hAnsi="Times New Roman" w:cs="Times New Roman"/>
          <w:color w:val="auto"/>
        </w:rPr>
        <w:t>o artigo 4</w:t>
      </w:r>
      <w:r w:rsidR="00846FAF">
        <w:rPr>
          <w:rFonts w:ascii="Times New Roman" w:eastAsiaTheme="minorEastAsia" w:hAnsi="Times New Roman" w:cs="Times New Roman"/>
          <w:color w:val="auto"/>
        </w:rPr>
        <w:t>4</w:t>
      </w:r>
      <w:r w:rsidRPr="00FD0D60">
        <w:rPr>
          <w:rFonts w:ascii="Times New Roman" w:eastAsiaTheme="minorEastAsia" w:hAnsi="Times New Roman" w:cs="Times New Roman"/>
          <w:color w:val="auto"/>
        </w:rPr>
        <w:t xml:space="preserve"> da Lei Orgânica do</w:t>
      </w:r>
    </w:p>
    <w:p w:rsidR="00FD0D60" w:rsidRDefault="009F7FD4" w:rsidP="00FD0D60">
      <w:pPr>
        <w:autoSpaceDE w:val="0"/>
        <w:autoSpaceDN w:val="0"/>
        <w:adjustRightInd w:val="0"/>
        <w:spacing w:after="0" w:line="360" w:lineRule="auto"/>
        <w:rPr>
          <w:rFonts w:ascii="Times New Roman" w:eastAsiaTheme="minorEastAsia" w:hAnsi="Times New Roman" w:cs="Times New Roman"/>
          <w:color w:val="auto"/>
        </w:rPr>
      </w:pPr>
      <w:r>
        <w:rPr>
          <w:rFonts w:ascii="Times New Roman" w:eastAsiaTheme="minorEastAsia" w:hAnsi="Times New Roman" w:cs="Times New Roman"/>
          <w:color w:val="auto"/>
        </w:rPr>
        <w:t>Município</w:t>
      </w:r>
      <w:r w:rsidR="00FD0D60" w:rsidRPr="00FD0D60">
        <w:rPr>
          <w:rFonts w:ascii="Times New Roman" w:eastAsiaTheme="minorEastAsia" w:hAnsi="Times New Roman" w:cs="Times New Roman"/>
          <w:color w:val="auto"/>
        </w:rPr>
        <w:t>.</w:t>
      </w:r>
      <w:r w:rsidR="00FD0D60">
        <w:rPr>
          <w:rFonts w:ascii="Times New Roman" w:eastAsiaTheme="minorEastAsia" w:hAnsi="Times New Roman" w:cs="Times New Roman"/>
          <w:color w:val="auto"/>
        </w:rPr>
        <w:t xml:space="preserve"> </w:t>
      </w:r>
      <w:r w:rsidR="00FD0D60" w:rsidRPr="00FD0D60">
        <w:rPr>
          <w:rFonts w:ascii="Times New Roman" w:eastAsiaTheme="minorEastAsia" w:hAnsi="Times New Roman" w:cs="Times New Roman"/>
          <w:color w:val="auto"/>
        </w:rPr>
        <w:t>Assim prevê a legislação:</w:t>
      </w:r>
    </w:p>
    <w:p w:rsidR="00FD0D60" w:rsidRPr="00FD0D60" w:rsidRDefault="00FD0D60" w:rsidP="00FD0D60">
      <w:pPr>
        <w:autoSpaceDE w:val="0"/>
        <w:autoSpaceDN w:val="0"/>
        <w:adjustRightInd w:val="0"/>
        <w:spacing w:after="0" w:line="360" w:lineRule="auto"/>
        <w:rPr>
          <w:rFonts w:ascii="Times New Roman" w:eastAsiaTheme="minorEastAsia" w:hAnsi="Times New Roman" w:cs="Times New Roman"/>
          <w:color w:val="auto"/>
        </w:rPr>
      </w:pPr>
    </w:p>
    <w:p w:rsidR="00FD0D60" w:rsidRPr="00FD0D60" w:rsidRDefault="00FD0D60" w:rsidP="00FD0D6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D0D60">
        <w:rPr>
          <w:rFonts w:ascii="Times New Roman" w:eastAsiaTheme="minorEastAsia" w:hAnsi="Times New Roman" w:cs="Times New Roman"/>
          <w:i/>
          <w:color w:val="auto"/>
        </w:rPr>
        <w:t xml:space="preserve">Art. 44. </w:t>
      </w:r>
      <w:r>
        <w:rPr>
          <w:rFonts w:ascii="Times New Roman" w:eastAsiaTheme="minorEastAsia" w:hAnsi="Times New Roman" w:cs="Times New Roman"/>
          <w:i/>
          <w:color w:val="auto"/>
        </w:rPr>
        <w:t>A</w:t>
      </w:r>
      <w:r w:rsidRPr="00FD0D60">
        <w:rPr>
          <w:rFonts w:ascii="Times New Roman" w:eastAsiaTheme="minorEastAsia" w:hAnsi="Times New Roman" w:cs="Times New Roman"/>
          <w:i/>
          <w:color w:val="auto"/>
        </w:rPr>
        <w:t xml:space="preserve"> iniciativa de lei cabe a qualquer vereador ou Comissão da</w:t>
      </w:r>
    </w:p>
    <w:p w:rsidR="00FD0D60" w:rsidRPr="00FD0D60" w:rsidRDefault="00FD0D60" w:rsidP="009F7FD4">
      <w:pPr>
        <w:autoSpaceDE w:val="0"/>
        <w:autoSpaceDN w:val="0"/>
        <w:adjustRightInd w:val="0"/>
        <w:spacing w:after="0" w:line="360" w:lineRule="auto"/>
        <w:ind w:left="2268"/>
        <w:jc w:val="both"/>
        <w:rPr>
          <w:rFonts w:ascii="Times New Roman" w:eastAsia="Times New Roman" w:hAnsi="Times New Roman" w:cs="Times New Roman"/>
          <w:b/>
          <w:i/>
        </w:rPr>
      </w:pPr>
      <w:r w:rsidRPr="00FD0D60">
        <w:rPr>
          <w:rFonts w:ascii="Times New Roman" w:eastAsiaTheme="minorEastAsia" w:hAnsi="Times New Roman" w:cs="Times New Roman"/>
          <w:i/>
          <w:color w:val="auto"/>
        </w:rPr>
        <w:t>Câmara, ao Prefeito e aos eleitores, na forma e nos casos previstos nesta Lei</w:t>
      </w:r>
      <w:r w:rsidRPr="00FD0D60">
        <w:rPr>
          <w:rFonts w:ascii="Times New Roman" w:eastAsiaTheme="minorEastAsia" w:hAnsi="Times New Roman" w:cs="Times New Roman"/>
          <w:color w:val="auto"/>
        </w:rPr>
        <w:t>.</w:t>
      </w:r>
      <w:r w:rsidR="002D7377" w:rsidRPr="00FD0D60">
        <w:rPr>
          <w:rFonts w:ascii="Times New Roman" w:eastAsia="Times New Roman" w:hAnsi="Times New Roman" w:cs="Times New Roman"/>
          <w:b/>
        </w:rPr>
        <w:t xml:space="preserve"> </w:t>
      </w:r>
    </w:p>
    <w:p w:rsidR="00FD0D60" w:rsidRDefault="00FD0D60" w:rsidP="00FD0D60">
      <w:pPr>
        <w:autoSpaceDE w:val="0"/>
        <w:autoSpaceDN w:val="0"/>
        <w:adjustRightInd w:val="0"/>
        <w:spacing w:after="0" w:line="360" w:lineRule="auto"/>
        <w:jc w:val="both"/>
        <w:rPr>
          <w:rFonts w:ascii="Times New Roman" w:eastAsiaTheme="minorEastAsia" w:hAnsi="Times New Roman" w:cs="Times New Roman"/>
          <w:i/>
          <w:color w:val="auto"/>
        </w:rPr>
      </w:pPr>
    </w:p>
    <w:p w:rsidR="00193BD1" w:rsidRDefault="00114B7C"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sidR="001E0DF1">
        <w:rPr>
          <w:rFonts w:ascii="Times New Roman" w:eastAsiaTheme="minorEastAsia" w:hAnsi="Times New Roman" w:cs="Times New Roman"/>
          <w:color w:val="auto"/>
        </w:rPr>
        <w:t>Ainda quant</w:t>
      </w:r>
      <w:r w:rsidR="00846FAF">
        <w:rPr>
          <w:rFonts w:ascii="Times New Roman" w:eastAsiaTheme="minorEastAsia" w:hAnsi="Times New Roman" w:cs="Times New Roman"/>
          <w:color w:val="auto"/>
        </w:rPr>
        <w:t>o à iniciativa</w:t>
      </w:r>
      <w:r>
        <w:rPr>
          <w:rFonts w:ascii="Times New Roman" w:eastAsiaTheme="minorEastAsia" w:hAnsi="Times New Roman" w:cs="Times New Roman"/>
          <w:color w:val="auto"/>
        </w:rPr>
        <w:t>, importante destacar que o artigo 45 da Lei Orgânica Municipal traz um rol taxativo de assuntos cuja iniciativa de lei é privativa do Prefeito</w:t>
      </w:r>
      <w:r w:rsidR="00193BD1">
        <w:rPr>
          <w:rFonts w:ascii="Times New Roman" w:eastAsiaTheme="minorEastAsia" w:hAnsi="Times New Roman" w:cs="Times New Roman"/>
          <w:color w:val="auto"/>
        </w:rPr>
        <w:t>. Quanto à melhor forma de se interpretar esse dispositivo normativo, importante destacar que segundo Supremo Tribunal Federal os dispositivos constitucionais que tratam sobre iniciativa reservada devem ser interpretados restritivamente</w:t>
      </w:r>
      <w:r w:rsidR="00744BB3">
        <w:rPr>
          <w:rFonts w:ascii="Times New Roman" w:eastAsiaTheme="minorEastAsia" w:hAnsi="Times New Roman" w:cs="Times New Roman"/>
          <w:color w:val="auto"/>
        </w:rPr>
        <w:t>,</w:t>
      </w:r>
      <w:r w:rsidR="00193BD1">
        <w:rPr>
          <w:rFonts w:ascii="Times New Roman" w:eastAsiaTheme="minorEastAsia" w:hAnsi="Times New Roman" w:cs="Times New Roman"/>
          <w:color w:val="auto"/>
        </w:rPr>
        <w:t xml:space="preserve"> porque eles excepcionam a regra geral</w:t>
      </w:r>
      <w:r w:rsidR="00193BD1">
        <w:rPr>
          <w:rStyle w:val="Refdenotaderodap"/>
          <w:rFonts w:ascii="Times New Roman" w:eastAsiaTheme="minorEastAsia" w:hAnsi="Times New Roman" w:cs="Times New Roman"/>
          <w:color w:val="auto"/>
        </w:rPr>
        <w:footnoteReference w:id="1"/>
      </w:r>
      <w:r w:rsidR="00193BD1">
        <w:rPr>
          <w:rFonts w:ascii="Times New Roman" w:eastAsiaTheme="minorEastAsia" w:hAnsi="Times New Roman" w:cs="Times New Roman"/>
          <w:color w:val="auto"/>
        </w:rPr>
        <w:t>.</w:t>
      </w:r>
    </w:p>
    <w:p w:rsidR="00193BD1" w:rsidRDefault="00193BD1" w:rsidP="00193BD1">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 xml:space="preserve">Nesse sentido, segundo o Pretório Excelso, </w:t>
      </w:r>
    </w:p>
    <w:p w:rsidR="00193BD1" w:rsidRDefault="00193BD1" w:rsidP="00193BD1">
      <w:pPr>
        <w:autoSpaceDE w:val="0"/>
        <w:autoSpaceDN w:val="0"/>
        <w:adjustRightInd w:val="0"/>
        <w:spacing w:after="0" w:line="360" w:lineRule="auto"/>
        <w:jc w:val="both"/>
        <w:rPr>
          <w:rFonts w:ascii="Times New Roman" w:eastAsiaTheme="minorEastAsia" w:hAnsi="Times New Roman" w:cs="Times New Roman"/>
          <w:color w:val="auto"/>
        </w:rPr>
      </w:pPr>
    </w:p>
    <w:p w:rsidR="00114B7C" w:rsidRDefault="00193BD1" w:rsidP="00193BD1">
      <w:pPr>
        <w:autoSpaceDE w:val="0"/>
        <w:autoSpaceDN w:val="0"/>
        <w:adjustRightInd w:val="0"/>
        <w:spacing w:after="0" w:line="360" w:lineRule="auto"/>
        <w:ind w:left="2268"/>
        <w:jc w:val="both"/>
        <w:rPr>
          <w:rFonts w:ascii="Times New Roman" w:eastAsiaTheme="minorEastAsia" w:hAnsi="Times New Roman" w:cs="Times New Roman"/>
          <w:i/>
          <w:color w:val="auto"/>
        </w:rPr>
      </w:pPr>
      <w:proofErr w:type="gramStart"/>
      <w:r w:rsidRPr="00193BD1">
        <w:rPr>
          <w:rFonts w:ascii="Times New Roman" w:eastAsiaTheme="minorEastAsia" w:hAnsi="Times New Roman" w:cs="Times New Roman"/>
          <w:i/>
          <w:color w:val="auto"/>
        </w:rPr>
        <w:t>a</w:t>
      </w:r>
      <w:proofErr w:type="gramEnd"/>
      <w:r w:rsidRPr="00193BD1">
        <w:rPr>
          <w:rFonts w:ascii="Times New Roman" w:eastAsiaTheme="minorEastAsia" w:hAnsi="Times New Roman" w:cs="Times New Roman"/>
          <w:i/>
          <w:color w:val="auto"/>
        </w:rPr>
        <w:t xml:space="preserve"> iniciativa reservada, por constituir matéria de direito estrito, não se presume e nem comporta interpretação ampliativa, na medida em que, </w:t>
      </w:r>
      <w:r w:rsidRPr="00193BD1">
        <w:rPr>
          <w:rFonts w:ascii="Times New Roman" w:eastAsiaTheme="minorEastAsia" w:hAnsi="Times New Roman" w:cs="Times New Roman"/>
          <w:i/>
          <w:color w:val="auto"/>
        </w:rPr>
        <w:lastRenderedPageBreak/>
        <w:t>por implicar limitação ao poder de instauração do processo legislativo, deve necessariamente derivar de norma constitucional expressa e inequívoca</w:t>
      </w:r>
      <w:r w:rsidR="00A766EE">
        <w:rPr>
          <w:rStyle w:val="Refdenotaderodap"/>
          <w:rFonts w:ascii="Times New Roman" w:eastAsiaTheme="minorEastAsia" w:hAnsi="Times New Roman" w:cs="Times New Roman"/>
          <w:i/>
          <w:color w:val="auto"/>
        </w:rPr>
        <w:footnoteReference w:id="2"/>
      </w:r>
      <w:r w:rsidRPr="00193BD1">
        <w:rPr>
          <w:rFonts w:ascii="Times New Roman" w:eastAsiaTheme="minorEastAsia" w:hAnsi="Times New Roman" w:cs="Times New Roman"/>
          <w:i/>
          <w:color w:val="auto"/>
        </w:rPr>
        <w:t>.</w:t>
      </w:r>
      <w:r w:rsidR="00FD0D60" w:rsidRPr="00193BD1">
        <w:rPr>
          <w:rFonts w:ascii="Times New Roman" w:eastAsiaTheme="minorEastAsia" w:hAnsi="Times New Roman" w:cs="Times New Roman"/>
          <w:i/>
          <w:color w:val="auto"/>
        </w:rPr>
        <w:tab/>
      </w:r>
    </w:p>
    <w:p w:rsidR="00A766EE" w:rsidRDefault="00A766EE" w:rsidP="00A766EE">
      <w:pPr>
        <w:autoSpaceDE w:val="0"/>
        <w:autoSpaceDN w:val="0"/>
        <w:adjustRightInd w:val="0"/>
        <w:spacing w:after="0" w:line="360" w:lineRule="auto"/>
        <w:jc w:val="both"/>
        <w:rPr>
          <w:rFonts w:ascii="Times New Roman" w:eastAsiaTheme="minorEastAsia" w:hAnsi="Times New Roman" w:cs="Times New Roman"/>
          <w:i/>
          <w:color w:val="auto"/>
        </w:rPr>
      </w:pPr>
    </w:p>
    <w:p w:rsidR="00A766EE" w:rsidRDefault="00A766EE"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Isso porque, dentro de um regime verdadeiramente democrático, as cláusulas de exclusividade inseridas no art. 61, § 1º, inciso II, da Constituição, e também nas Leis Orgânicas do</w:t>
      </w:r>
      <w:r w:rsidR="00B73A04">
        <w:rPr>
          <w:rFonts w:ascii="Times New Roman" w:eastAsiaTheme="minorEastAsia" w:hAnsi="Times New Roman" w:cs="Times New Roman"/>
          <w:color w:val="auto"/>
        </w:rPr>
        <w:t>s</w:t>
      </w:r>
      <w:r>
        <w:rPr>
          <w:rFonts w:ascii="Times New Roman" w:eastAsiaTheme="minorEastAsia" w:hAnsi="Times New Roman" w:cs="Times New Roman"/>
          <w:color w:val="auto"/>
        </w:rPr>
        <w:t xml:space="preserve"> Municípios, apenas se legitimam quando e na medida em que forem estritamente necessárias para a consecução de propósitos constitucionais, em especial a manutenção do espaço de autodeterminação do Poder Executivo e do equilíbrio inerente à divisão funcional dos poderes.</w:t>
      </w:r>
    </w:p>
    <w:p w:rsidR="00BE3902" w:rsidRDefault="00A766EE"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00744BB3">
        <w:rPr>
          <w:rFonts w:ascii="Times New Roman" w:eastAsiaTheme="minorEastAsia" w:hAnsi="Times New Roman" w:cs="Times New Roman"/>
          <w:color w:val="auto"/>
        </w:rPr>
        <w:t>Assim</w:t>
      </w:r>
      <w:r>
        <w:rPr>
          <w:rFonts w:ascii="Times New Roman" w:eastAsiaTheme="minorEastAsia" w:hAnsi="Times New Roman" w:cs="Times New Roman"/>
          <w:color w:val="auto"/>
        </w:rPr>
        <w:t xml:space="preserve">, e voltando ao artigo 45 da Lei Orgânica do Município de Pouso Alegre, não se vislumbra </w:t>
      </w:r>
      <w:r w:rsidR="00293C63">
        <w:rPr>
          <w:rFonts w:ascii="Times New Roman" w:eastAsiaTheme="minorEastAsia" w:hAnsi="Times New Roman" w:cs="Times New Roman"/>
          <w:color w:val="auto"/>
        </w:rPr>
        <w:t xml:space="preserve">em nenhum de seus incisos previsão de iniciativa privativa do Prefeito para projetos de lei que disponham </w:t>
      </w:r>
      <w:r w:rsidR="00BE3902">
        <w:rPr>
          <w:rFonts w:ascii="Times New Roman" w:eastAsiaTheme="minorEastAsia" w:hAnsi="Times New Roman" w:cs="Times New Roman"/>
          <w:color w:val="auto"/>
        </w:rPr>
        <w:t xml:space="preserve">sobre o tema </w:t>
      </w:r>
      <w:r w:rsidR="00F42B24">
        <w:rPr>
          <w:rFonts w:ascii="Times New Roman" w:eastAsiaTheme="minorEastAsia" w:hAnsi="Times New Roman" w:cs="Times New Roman"/>
          <w:color w:val="auto"/>
        </w:rPr>
        <w:t>que se analisa neste Parecer</w:t>
      </w:r>
      <w:r w:rsidR="00293C63">
        <w:rPr>
          <w:rFonts w:ascii="Times New Roman" w:eastAsiaTheme="minorEastAsia" w:hAnsi="Times New Roman" w:cs="Times New Roman"/>
          <w:color w:val="auto"/>
        </w:rPr>
        <w:t>.</w:t>
      </w:r>
    </w:p>
    <w:p w:rsidR="00BE3902" w:rsidRDefault="00BE3902" w:rsidP="00BE3902">
      <w:pPr>
        <w:autoSpaceDE w:val="0"/>
        <w:autoSpaceDN w:val="0"/>
        <w:adjustRightInd w:val="0"/>
        <w:spacing w:after="0" w:line="360" w:lineRule="auto"/>
        <w:jc w:val="both"/>
        <w:rPr>
          <w:rFonts w:ascii="Times New Roman" w:hAnsi="Times New Roman" w:cs="Times New Roman"/>
        </w:rPr>
      </w:pPr>
      <w:r>
        <w:rPr>
          <w:rFonts w:ascii="Times New Roman" w:eastAsiaTheme="minorEastAsia" w:hAnsi="Times New Roman" w:cs="Times New Roman"/>
          <w:color w:val="auto"/>
        </w:rPr>
        <w:tab/>
        <w:t>O Projeto de Lei em análise</w:t>
      </w:r>
      <w:r w:rsidR="001E0DF1">
        <w:rPr>
          <w:rFonts w:ascii="Times New Roman" w:eastAsiaTheme="minorEastAsia" w:hAnsi="Times New Roman" w:cs="Times New Roman"/>
          <w:color w:val="auto"/>
        </w:rPr>
        <w:t xml:space="preserve"> autoriza que seja instituída,</w:t>
      </w:r>
      <w:r w:rsidR="001E0DF1">
        <w:rPr>
          <w:rFonts w:ascii="Times New Roman" w:hAnsi="Times New Roman" w:cs="Times New Roman"/>
        </w:rPr>
        <w:t xml:space="preserve"> no âmbito das Unidades de Saúde do município de Pouso Alegre, inclusive as unidades que prestam atendimentos pelo Sistema Único de Saúde – SUS, a “Sala Lilás”, destinada ao atendimento humanizado, sigiloso e especializado de mulheres vítimas de violência doméstica, sexual e outras formas de violência de gênero, </w:t>
      </w:r>
      <w:r>
        <w:rPr>
          <w:rFonts w:ascii="Times New Roman" w:hAnsi="Times New Roman" w:cs="Times New Roman"/>
        </w:rPr>
        <w:t>não interferindo diretamente nas atribuições ou estrutur</w:t>
      </w:r>
      <w:r w:rsidR="007D0BFE">
        <w:rPr>
          <w:rFonts w:ascii="Times New Roman" w:hAnsi="Times New Roman" w:cs="Times New Roman"/>
        </w:rPr>
        <w:t>a dos órgãos do Poder Executivo.</w:t>
      </w:r>
      <w:r>
        <w:rPr>
          <w:rFonts w:ascii="Times New Roman" w:hAnsi="Times New Roman" w:cs="Times New Roman"/>
        </w:rPr>
        <w:tab/>
      </w:r>
      <w:r w:rsidR="001E0DF1">
        <w:rPr>
          <w:rFonts w:ascii="Times New Roman" w:hAnsi="Times New Roman" w:cs="Times New Roman"/>
        </w:rPr>
        <w:t>Da</w:t>
      </w:r>
      <w:r>
        <w:rPr>
          <w:rFonts w:ascii="Times New Roman" w:hAnsi="Times New Roman" w:cs="Times New Roman"/>
        </w:rPr>
        <w:t xml:space="preserve"> leitura do texto do Projeto de Lei </w:t>
      </w:r>
      <w:r w:rsidR="001E0DF1">
        <w:rPr>
          <w:rFonts w:ascii="Times New Roman" w:hAnsi="Times New Roman" w:cs="Times New Roman"/>
        </w:rPr>
        <w:t>pode-se concluir que</w:t>
      </w:r>
      <w:r>
        <w:rPr>
          <w:rFonts w:ascii="Times New Roman" w:hAnsi="Times New Roman" w:cs="Times New Roman"/>
        </w:rPr>
        <w:t>, na prática</w:t>
      </w:r>
      <w:r w:rsidR="001E0DF1">
        <w:rPr>
          <w:rFonts w:ascii="Times New Roman" w:hAnsi="Times New Roman" w:cs="Times New Roman"/>
        </w:rPr>
        <w:t>,</w:t>
      </w:r>
      <w:r>
        <w:rPr>
          <w:rFonts w:ascii="Times New Roman" w:hAnsi="Times New Roman" w:cs="Times New Roman"/>
        </w:rPr>
        <w:t xml:space="preserve"> não se trata de uma norma autoaplicável, pois demandará atuação do Poder Executivo. O simples fato de </w:t>
      </w:r>
      <w:r w:rsidR="007D11AF">
        <w:rPr>
          <w:rFonts w:ascii="Times New Roman" w:hAnsi="Times New Roman" w:cs="Times New Roman"/>
        </w:rPr>
        <w:t xml:space="preserve">a efetiva implementação </w:t>
      </w:r>
      <w:r w:rsidR="001E0DF1">
        <w:rPr>
          <w:rFonts w:ascii="Times New Roman" w:hAnsi="Times New Roman" w:cs="Times New Roman"/>
        </w:rPr>
        <w:t xml:space="preserve">da Sala Lilás </w:t>
      </w:r>
      <w:r w:rsidR="007D11AF">
        <w:rPr>
          <w:rFonts w:ascii="Times New Roman" w:hAnsi="Times New Roman" w:cs="Times New Roman"/>
        </w:rPr>
        <w:t>poder gerar algum tipo de despesa também não implica em invasão de iniciativa privativa do chefe do Poder Executivo.</w:t>
      </w:r>
    </w:p>
    <w:p w:rsidR="001E0DF1" w:rsidRDefault="001E0DF1" w:rsidP="00BE3902">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ab/>
        <w:t>Nesse sentido, imperioso destacar a tese fixada pelo Supremo Tribunal Federal quando da análise do Tema n° 917 de Repercussão Geral, que assim dispõe:</w:t>
      </w:r>
    </w:p>
    <w:p w:rsidR="001E0DF1" w:rsidRDefault="001E0DF1" w:rsidP="00BE3902">
      <w:pPr>
        <w:autoSpaceDE w:val="0"/>
        <w:autoSpaceDN w:val="0"/>
        <w:adjustRightInd w:val="0"/>
        <w:spacing w:after="0" w:line="360" w:lineRule="auto"/>
        <w:jc w:val="both"/>
        <w:rPr>
          <w:rFonts w:ascii="Times New Roman" w:hAnsi="Times New Roman" w:cs="Times New Roman"/>
        </w:rPr>
      </w:pPr>
    </w:p>
    <w:p w:rsidR="001E0DF1" w:rsidRDefault="001E0DF1" w:rsidP="001E0DF1">
      <w:pPr>
        <w:autoSpaceDE w:val="0"/>
        <w:autoSpaceDN w:val="0"/>
        <w:adjustRightInd w:val="0"/>
        <w:spacing w:after="0" w:line="360" w:lineRule="auto"/>
        <w:ind w:left="2268"/>
        <w:jc w:val="both"/>
        <w:rPr>
          <w:rFonts w:ascii="Times New Roman" w:hAnsi="Times New Roman" w:cs="Times New Roman"/>
          <w:i/>
        </w:rPr>
      </w:pPr>
      <w:r>
        <w:rPr>
          <w:rFonts w:ascii="Times New Roman" w:hAnsi="Times New Roman" w:cs="Times New Roman"/>
        </w:rPr>
        <w:tab/>
      </w:r>
      <w:r w:rsidRPr="001E0DF1">
        <w:rPr>
          <w:rFonts w:ascii="Times New Roman" w:hAnsi="Times New Roman" w:cs="Times New Roman"/>
          <w:i/>
        </w:rPr>
        <w:t>Não usurpa competência privativa do Chefe do Poder Executivo lei que, embora crie despesa para a Administração, não</w:t>
      </w:r>
      <w:r w:rsidR="00A3682B">
        <w:rPr>
          <w:rFonts w:ascii="Times New Roman" w:hAnsi="Times New Roman" w:cs="Times New Roman"/>
          <w:i/>
        </w:rPr>
        <w:t xml:space="preserve"> </w:t>
      </w:r>
      <w:r w:rsidRPr="001E0DF1">
        <w:rPr>
          <w:rFonts w:ascii="Times New Roman" w:hAnsi="Times New Roman" w:cs="Times New Roman"/>
          <w:i/>
        </w:rPr>
        <w:t>trata da sua estrutura ou da atribuição de seus órgãos nem do regime jurídico de servidores públicos (art. 61, § 1º, II, “a”, “c” e “e”, da Constituição Federal)</w:t>
      </w:r>
    </w:p>
    <w:p w:rsidR="001E0DF1" w:rsidRPr="001E0DF1" w:rsidRDefault="001E0DF1" w:rsidP="001E0DF1">
      <w:pPr>
        <w:autoSpaceDE w:val="0"/>
        <w:autoSpaceDN w:val="0"/>
        <w:adjustRightInd w:val="0"/>
        <w:spacing w:after="0" w:line="360" w:lineRule="auto"/>
        <w:ind w:left="2268"/>
        <w:jc w:val="both"/>
        <w:rPr>
          <w:rFonts w:ascii="Times New Roman" w:hAnsi="Times New Roman" w:cs="Times New Roman"/>
          <w:i/>
        </w:rPr>
      </w:pPr>
    </w:p>
    <w:p w:rsidR="007D11AF" w:rsidRDefault="007D11AF" w:rsidP="00BE3902">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hAnsi="Times New Roman" w:cs="Times New Roman"/>
        </w:rPr>
        <w:tab/>
        <w:t>N</w:t>
      </w:r>
      <w:r w:rsidR="00A3682B">
        <w:rPr>
          <w:rFonts w:ascii="Times New Roman" w:hAnsi="Times New Roman" w:cs="Times New Roman"/>
        </w:rPr>
        <w:t>o mesmo sentido</w:t>
      </w:r>
      <w:r>
        <w:rPr>
          <w:rFonts w:ascii="Times New Roman" w:hAnsi="Times New Roman" w:cs="Times New Roman"/>
        </w:rPr>
        <w:t xml:space="preserve">, importante mencionar recente decisão do </w:t>
      </w:r>
      <w:r w:rsidR="00D07DC2">
        <w:rPr>
          <w:rFonts w:ascii="Times New Roman" w:hAnsi="Times New Roman" w:cs="Times New Roman"/>
        </w:rPr>
        <w:t>Tribunal de Justiça do Estado de São Paulo</w:t>
      </w:r>
      <w:r w:rsidR="0040469D">
        <w:rPr>
          <w:rFonts w:ascii="Times New Roman" w:hAnsi="Times New Roman" w:cs="Times New Roman"/>
        </w:rPr>
        <w:t xml:space="preserve">, </w:t>
      </w:r>
      <w:r w:rsidR="00F42B24">
        <w:rPr>
          <w:rFonts w:ascii="Times New Roman" w:hAnsi="Times New Roman" w:cs="Times New Roman"/>
        </w:rPr>
        <w:t xml:space="preserve">de 10 de abril de 2024, </w:t>
      </w:r>
      <w:r w:rsidR="0040469D">
        <w:rPr>
          <w:rFonts w:ascii="Times New Roman" w:hAnsi="Times New Roman" w:cs="Times New Roman"/>
        </w:rPr>
        <w:t xml:space="preserve">proferida nos autos da Ação Direta de </w:t>
      </w:r>
      <w:r w:rsidR="0040469D" w:rsidRPr="0040469D">
        <w:rPr>
          <w:rFonts w:ascii="Times New Roman" w:hAnsi="Times New Roman" w:cs="Times New Roman"/>
        </w:rPr>
        <w:t xml:space="preserve">Inconstitucionalidade </w:t>
      </w:r>
      <w:r w:rsidR="0040469D" w:rsidRPr="0040469D">
        <w:rPr>
          <w:rFonts w:ascii="Times New Roman" w:eastAsiaTheme="minorEastAsia" w:hAnsi="Times New Roman" w:cs="Times New Roman"/>
          <w:color w:val="auto"/>
        </w:rPr>
        <w:t>nº 2306096-21.2023.8.26.0000</w:t>
      </w:r>
      <w:r w:rsidR="0040469D">
        <w:rPr>
          <w:rFonts w:ascii="Times New Roman" w:eastAsiaTheme="minorEastAsia" w:hAnsi="Times New Roman" w:cs="Times New Roman"/>
          <w:color w:val="auto"/>
        </w:rPr>
        <w:t>, em que se questionava a constitucionalidade da Lei nº 9.019/2023 do Município de Marília, que instituiu o Programa “Saúde Mental” nas escolas da rede pública municipal.</w:t>
      </w:r>
    </w:p>
    <w:p w:rsidR="0040469D" w:rsidRDefault="0040469D" w:rsidP="00BE3902">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A lei cuja constitucion</w:t>
      </w:r>
      <w:r w:rsidR="00A3682B">
        <w:rPr>
          <w:rFonts w:ascii="Times New Roman" w:eastAsiaTheme="minorEastAsia" w:hAnsi="Times New Roman" w:cs="Times New Roman"/>
          <w:color w:val="auto"/>
        </w:rPr>
        <w:t>alidade foi analisada pelo TJSP</w:t>
      </w:r>
      <w:r>
        <w:rPr>
          <w:rFonts w:ascii="Times New Roman" w:eastAsiaTheme="minorEastAsia" w:hAnsi="Times New Roman" w:cs="Times New Roman"/>
          <w:color w:val="auto"/>
        </w:rPr>
        <w:t xml:space="preserve"> assim prevê:</w:t>
      </w:r>
    </w:p>
    <w:p w:rsidR="0040469D" w:rsidRDefault="0040469D" w:rsidP="00BE3902">
      <w:pPr>
        <w:autoSpaceDE w:val="0"/>
        <w:autoSpaceDN w:val="0"/>
        <w:adjustRightInd w:val="0"/>
        <w:spacing w:after="0" w:line="360" w:lineRule="auto"/>
        <w:jc w:val="both"/>
        <w:rPr>
          <w:rFonts w:ascii="Times New Roman" w:eastAsiaTheme="minorEastAsia" w:hAnsi="Times New Roman" w:cs="Times New Roman"/>
          <w:color w:val="auto"/>
        </w:rPr>
      </w:pPr>
    </w:p>
    <w:p w:rsidR="0040469D" w:rsidRPr="0040469D" w:rsidRDefault="0040469D" w:rsidP="0040469D">
      <w:pPr>
        <w:autoSpaceDE w:val="0"/>
        <w:autoSpaceDN w:val="0"/>
        <w:adjustRightInd w:val="0"/>
        <w:spacing w:after="0" w:line="360" w:lineRule="auto"/>
        <w:ind w:left="2268"/>
        <w:jc w:val="both"/>
        <w:rPr>
          <w:rFonts w:ascii="Times New Roman" w:eastAsiaTheme="minorEastAsia" w:hAnsi="Times New Roman" w:cs="Times New Roman"/>
          <w:i/>
          <w:iCs/>
          <w:color w:val="auto"/>
        </w:rPr>
      </w:pPr>
      <w:r w:rsidRPr="0040469D">
        <w:rPr>
          <w:rFonts w:ascii="Times New Roman" w:eastAsiaTheme="minorEastAsia" w:hAnsi="Times New Roman" w:cs="Times New Roman"/>
          <w:i/>
          <w:iCs/>
          <w:color w:val="auto"/>
        </w:rPr>
        <w:t>“</w:t>
      </w:r>
      <w:r w:rsidRPr="0040469D">
        <w:rPr>
          <w:rFonts w:ascii="Times New Roman" w:eastAsiaTheme="minorEastAsia" w:hAnsi="Times New Roman" w:cs="Times New Roman"/>
          <w:b/>
          <w:bCs/>
          <w:i/>
          <w:iCs/>
          <w:color w:val="auto"/>
        </w:rPr>
        <w:t>Art. 1º</w:t>
      </w:r>
      <w:r w:rsidRPr="0040469D">
        <w:rPr>
          <w:rFonts w:ascii="Times New Roman" w:eastAsiaTheme="minorEastAsia" w:hAnsi="Times New Roman" w:cs="Times New Roman"/>
          <w:i/>
          <w:iCs/>
          <w:color w:val="auto"/>
        </w:rPr>
        <w:t>. A Prefeitura Municipal de Marília</w:t>
      </w:r>
      <w:r>
        <w:rPr>
          <w:rFonts w:ascii="Times New Roman" w:eastAsiaTheme="minorEastAsia" w:hAnsi="Times New Roman" w:cs="Times New Roman"/>
          <w:i/>
          <w:iCs/>
          <w:color w:val="auto"/>
        </w:rPr>
        <w:t xml:space="preserve"> </w:t>
      </w:r>
      <w:r w:rsidRPr="0040469D">
        <w:rPr>
          <w:rFonts w:ascii="Times New Roman" w:eastAsiaTheme="minorEastAsia" w:hAnsi="Times New Roman" w:cs="Times New Roman"/>
          <w:i/>
          <w:iCs/>
          <w:color w:val="auto"/>
        </w:rPr>
        <w:t>promoverá um Programa de Saúde Mental nas escolas da rede</w:t>
      </w:r>
      <w:r>
        <w:rPr>
          <w:rFonts w:ascii="Times New Roman" w:eastAsiaTheme="minorEastAsia" w:hAnsi="Times New Roman" w:cs="Times New Roman"/>
          <w:i/>
          <w:iCs/>
          <w:color w:val="auto"/>
        </w:rPr>
        <w:t xml:space="preserve"> </w:t>
      </w:r>
      <w:r w:rsidRPr="0040469D">
        <w:rPr>
          <w:rFonts w:ascii="Times New Roman" w:eastAsiaTheme="minorEastAsia" w:hAnsi="Times New Roman" w:cs="Times New Roman"/>
          <w:i/>
          <w:iCs/>
          <w:color w:val="auto"/>
        </w:rPr>
        <w:t>pública municipal para alunos e professores, de caráter</w:t>
      </w:r>
      <w:r>
        <w:rPr>
          <w:rFonts w:ascii="Times New Roman" w:eastAsiaTheme="minorEastAsia" w:hAnsi="Times New Roman" w:cs="Times New Roman"/>
          <w:i/>
          <w:iCs/>
          <w:color w:val="auto"/>
        </w:rPr>
        <w:t xml:space="preserve"> </w:t>
      </w:r>
      <w:r w:rsidRPr="0040469D">
        <w:rPr>
          <w:rFonts w:ascii="Times New Roman" w:eastAsiaTheme="minorEastAsia" w:hAnsi="Times New Roman" w:cs="Times New Roman"/>
          <w:i/>
          <w:iCs/>
          <w:color w:val="auto"/>
        </w:rPr>
        <w:t>permanente, em instituições de educação infantil da rede própria</w:t>
      </w:r>
      <w:r>
        <w:rPr>
          <w:rFonts w:ascii="Times New Roman" w:eastAsiaTheme="minorEastAsia" w:hAnsi="Times New Roman" w:cs="Times New Roman"/>
          <w:i/>
          <w:iCs/>
          <w:color w:val="auto"/>
        </w:rPr>
        <w:t xml:space="preserve"> </w:t>
      </w:r>
      <w:r w:rsidRPr="0040469D">
        <w:rPr>
          <w:rFonts w:ascii="Times New Roman" w:eastAsiaTheme="minorEastAsia" w:hAnsi="Times New Roman" w:cs="Times New Roman"/>
          <w:i/>
          <w:iCs/>
          <w:color w:val="auto"/>
        </w:rPr>
        <w:t>e da rede conveniada e em escolas de ensino fundamental</w:t>
      </w:r>
      <w:r>
        <w:rPr>
          <w:rFonts w:ascii="Times New Roman" w:eastAsiaTheme="minorEastAsia" w:hAnsi="Times New Roman" w:cs="Times New Roman"/>
          <w:i/>
          <w:iCs/>
          <w:color w:val="auto"/>
        </w:rPr>
        <w:t xml:space="preserve"> </w:t>
      </w:r>
      <w:r w:rsidRPr="0040469D">
        <w:rPr>
          <w:rFonts w:ascii="Times New Roman" w:eastAsiaTheme="minorEastAsia" w:hAnsi="Times New Roman" w:cs="Times New Roman"/>
          <w:i/>
          <w:iCs/>
          <w:color w:val="auto"/>
        </w:rPr>
        <w:t>regular do Município.</w:t>
      </w:r>
    </w:p>
    <w:p w:rsidR="0040469D" w:rsidRDefault="0040469D" w:rsidP="0040469D">
      <w:pPr>
        <w:autoSpaceDE w:val="0"/>
        <w:autoSpaceDN w:val="0"/>
        <w:adjustRightInd w:val="0"/>
        <w:spacing w:after="0" w:line="360" w:lineRule="auto"/>
        <w:ind w:left="2268"/>
        <w:jc w:val="both"/>
        <w:rPr>
          <w:rFonts w:ascii="Times New Roman" w:eastAsiaTheme="minorEastAsia" w:hAnsi="Times New Roman" w:cs="Times New Roman"/>
          <w:i/>
          <w:iCs/>
          <w:color w:val="auto"/>
        </w:rPr>
      </w:pPr>
      <w:r w:rsidRPr="0040469D">
        <w:rPr>
          <w:rFonts w:ascii="Times New Roman" w:eastAsiaTheme="minorEastAsia" w:hAnsi="Times New Roman" w:cs="Times New Roman"/>
          <w:b/>
          <w:bCs/>
          <w:i/>
          <w:iCs/>
          <w:color w:val="auto"/>
        </w:rPr>
        <w:t>§ 1º</w:t>
      </w:r>
      <w:r w:rsidRPr="0040469D">
        <w:rPr>
          <w:rFonts w:ascii="Times New Roman" w:eastAsiaTheme="minorEastAsia" w:hAnsi="Times New Roman" w:cs="Times New Roman"/>
          <w:i/>
          <w:iCs/>
          <w:color w:val="auto"/>
        </w:rPr>
        <w:t>. A coordenação do programa, a ser definida</w:t>
      </w:r>
      <w:r>
        <w:rPr>
          <w:rFonts w:ascii="Times New Roman" w:eastAsiaTheme="minorEastAsia" w:hAnsi="Times New Roman" w:cs="Times New Roman"/>
          <w:i/>
          <w:iCs/>
          <w:color w:val="auto"/>
        </w:rPr>
        <w:t xml:space="preserve"> </w:t>
      </w:r>
      <w:r w:rsidRPr="0040469D">
        <w:rPr>
          <w:rFonts w:ascii="Times New Roman" w:eastAsiaTheme="minorEastAsia" w:hAnsi="Times New Roman" w:cs="Times New Roman"/>
          <w:i/>
          <w:iCs/>
          <w:color w:val="auto"/>
        </w:rPr>
        <w:t>pelo Município, terá como objetivo desenvolver ações de</w:t>
      </w:r>
      <w:r>
        <w:rPr>
          <w:rFonts w:ascii="Times New Roman" w:eastAsiaTheme="minorEastAsia" w:hAnsi="Times New Roman" w:cs="Times New Roman"/>
          <w:i/>
          <w:iCs/>
          <w:color w:val="auto"/>
        </w:rPr>
        <w:t xml:space="preserve"> </w:t>
      </w:r>
      <w:r w:rsidRPr="0040469D">
        <w:rPr>
          <w:rFonts w:ascii="Times New Roman" w:eastAsiaTheme="minorEastAsia" w:hAnsi="Times New Roman" w:cs="Times New Roman"/>
          <w:i/>
          <w:iCs/>
          <w:color w:val="auto"/>
        </w:rPr>
        <w:t>promoção e prevenção da saúde mental.</w:t>
      </w:r>
      <w:r>
        <w:rPr>
          <w:rFonts w:ascii="Times New Roman" w:eastAsiaTheme="minorEastAsia" w:hAnsi="Times New Roman" w:cs="Times New Roman"/>
          <w:i/>
          <w:iCs/>
          <w:color w:val="auto"/>
        </w:rPr>
        <w:t xml:space="preserve"> </w:t>
      </w:r>
    </w:p>
    <w:p w:rsidR="0040469D" w:rsidRPr="0040469D" w:rsidRDefault="0040469D" w:rsidP="0040469D">
      <w:pPr>
        <w:autoSpaceDE w:val="0"/>
        <w:autoSpaceDN w:val="0"/>
        <w:adjustRightInd w:val="0"/>
        <w:spacing w:after="0" w:line="360" w:lineRule="auto"/>
        <w:ind w:left="2268"/>
        <w:jc w:val="both"/>
        <w:rPr>
          <w:rFonts w:ascii="Times New Roman" w:eastAsiaTheme="minorEastAsia" w:hAnsi="Times New Roman" w:cs="Times New Roman"/>
          <w:i/>
          <w:iCs/>
          <w:color w:val="auto"/>
        </w:rPr>
      </w:pPr>
      <w:r w:rsidRPr="0040469D">
        <w:rPr>
          <w:rFonts w:ascii="Times New Roman" w:eastAsiaTheme="minorEastAsia" w:hAnsi="Times New Roman" w:cs="Times New Roman"/>
          <w:b/>
          <w:bCs/>
          <w:i/>
          <w:iCs/>
          <w:color w:val="auto"/>
        </w:rPr>
        <w:t>§ 2º</w:t>
      </w:r>
      <w:r w:rsidRPr="0040469D">
        <w:rPr>
          <w:rFonts w:ascii="Times New Roman" w:eastAsiaTheme="minorEastAsia" w:hAnsi="Times New Roman" w:cs="Times New Roman"/>
          <w:i/>
          <w:iCs/>
          <w:color w:val="auto"/>
        </w:rPr>
        <w:t>. O Programa Saúde Mental compreenderá a</w:t>
      </w:r>
      <w:r>
        <w:rPr>
          <w:rFonts w:ascii="Times New Roman" w:eastAsiaTheme="minorEastAsia" w:hAnsi="Times New Roman" w:cs="Times New Roman"/>
          <w:i/>
          <w:iCs/>
          <w:color w:val="auto"/>
        </w:rPr>
        <w:t xml:space="preserve"> </w:t>
      </w:r>
      <w:r w:rsidRPr="0040469D">
        <w:rPr>
          <w:rFonts w:ascii="Times New Roman" w:eastAsiaTheme="minorEastAsia" w:hAnsi="Times New Roman" w:cs="Times New Roman"/>
          <w:i/>
          <w:iCs/>
          <w:color w:val="auto"/>
        </w:rPr>
        <w:t>realização de ações continuadas de promoção de saúde mental,</w:t>
      </w:r>
      <w:r>
        <w:rPr>
          <w:rFonts w:ascii="Times New Roman" w:eastAsiaTheme="minorEastAsia" w:hAnsi="Times New Roman" w:cs="Times New Roman"/>
          <w:i/>
          <w:iCs/>
          <w:color w:val="auto"/>
        </w:rPr>
        <w:t xml:space="preserve"> </w:t>
      </w:r>
      <w:r w:rsidRPr="0040469D">
        <w:rPr>
          <w:rFonts w:ascii="Times New Roman" w:eastAsiaTheme="minorEastAsia" w:hAnsi="Times New Roman" w:cs="Times New Roman"/>
          <w:i/>
          <w:iCs/>
          <w:color w:val="auto"/>
        </w:rPr>
        <w:t>visando o desenvolvimento de hábitos saudáveis de saúde</w:t>
      </w:r>
      <w:r>
        <w:rPr>
          <w:rFonts w:ascii="Times New Roman" w:eastAsiaTheme="minorEastAsia" w:hAnsi="Times New Roman" w:cs="Times New Roman"/>
          <w:i/>
          <w:iCs/>
          <w:color w:val="auto"/>
        </w:rPr>
        <w:t xml:space="preserve"> </w:t>
      </w:r>
      <w:r w:rsidRPr="0040469D">
        <w:rPr>
          <w:rFonts w:ascii="Times New Roman" w:eastAsiaTheme="minorEastAsia" w:hAnsi="Times New Roman" w:cs="Times New Roman"/>
          <w:i/>
          <w:iCs/>
          <w:color w:val="auto"/>
        </w:rPr>
        <w:t>mental.</w:t>
      </w:r>
    </w:p>
    <w:p w:rsidR="0040469D" w:rsidRDefault="0040469D" w:rsidP="0040469D">
      <w:pPr>
        <w:autoSpaceDE w:val="0"/>
        <w:autoSpaceDN w:val="0"/>
        <w:adjustRightInd w:val="0"/>
        <w:spacing w:after="0" w:line="360" w:lineRule="auto"/>
        <w:ind w:left="2268"/>
        <w:jc w:val="both"/>
        <w:rPr>
          <w:rFonts w:ascii="Times New Roman" w:eastAsiaTheme="minorEastAsia" w:hAnsi="Times New Roman" w:cs="Times New Roman"/>
          <w:b/>
          <w:bCs/>
          <w:i/>
          <w:iCs/>
          <w:color w:val="auto"/>
        </w:rPr>
      </w:pPr>
      <w:r w:rsidRPr="0040469D">
        <w:rPr>
          <w:rFonts w:ascii="Times New Roman" w:eastAsiaTheme="minorEastAsia" w:hAnsi="Times New Roman" w:cs="Times New Roman"/>
          <w:b/>
          <w:bCs/>
          <w:i/>
          <w:iCs/>
          <w:color w:val="auto"/>
        </w:rPr>
        <w:t>Art. 2º</w:t>
      </w:r>
      <w:r w:rsidRPr="0040469D">
        <w:rPr>
          <w:rFonts w:ascii="Times New Roman" w:eastAsiaTheme="minorEastAsia" w:hAnsi="Times New Roman" w:cs="Times New Roman"/>
          <w:i/>
          <w:iCs/>
          <w:color w:val="auto"/>
        </w:rPr>
        <w:t>. O Poder Executivo Municipal</w:t>
      </w:r>
      <w:r>
        <w:rPr>
          <w:rFonts w:ascii="Times New Roman" w:eastAsiaTheme="minorEastAsia" w:hAnsi="Times New Roman" w:cs="Times New Roman"/>
          <w:i/>
          <w:iCs/>
          <w:color w:val="auto"/>
        </w:rPr>
        <w:t xml:space="preserve"> </w:t>
      </w:r>
      <w:r w:rsidRPr="0040469D">
        <w:rPr>
          <w:rFonts w:ascii="Times New Roman" w:eastAsiaTheme="minorEastAsia" w:hAnsi="Times New Roman" w:cs="Times New Roman"/>
          <w:i/>
          <w:iCs/>
          <w:color w:val="auto"/>
        </w:rPr>
        <w:t>regulamentará a presente Lei, no que couber.</w:t>
      </w:r>
      <w:r w:rsidRPr="0040469D">
        <w:rPr>
          <w:rFonts w:ascii="Times New Roman" w:eastAsiaTheme="minorEastAsia" w:hAnsi="Times New Roman" w:cs="Times New Roman"/>
          <w:b/>
          <w:bCs/>
          <w:i/>
          <w:iCs/>
          <w:color w:val="auto"/>
        </w:rPr>
        <w:t xml:space="preserve"> </w:t>
      </w:r>
    </w:p>
    <w:p w:rsidR="0040469D" w:rsidRPr="0040469D" w:rsidRDefault="0040469D" w:rsidP="0040469D">
      <w:pPr>
        <w:autoSpaceDE w:val="0"/>
        <w:autoSpaceDN w:val="0"/>
        <w:adjustRightInd w:val="0"/>
        <w:spacing w:after="0" w:line="360" w:lineRule="auto"/>
        <w:ind w:left="2268"/>
        <w:jc w:val="both"/>
        <w:rPr>
          <w:rFonts w:ascii="Times New Roman" w:eastAsiaTheme="minorEastAsia" w:hAnsi="Times New Roman" w:cs="Times New Roman"/>
          <w:i/>
          <w:iCs/>
          <w:color w:val="auto"/>
        </w:rPr>
      </w:pPr>
      <w:r w:rsidRPr="0040469D">
        <w:rPr>
          <w:rFonts w:ascii="Times New Roman" w:eastAsiaTheme="minorEastAsia" w:hAnsi="Times New Roman" w:cs="Times New Roman"/>
          <w:b/>
          <w:bCs/>
          <w:i/>
          <w:iCs/>
          <w:color w:val="auto"/>
        </w:rPr>
        <w:t>Art. 3º</w:t>
      </w:r>
      <w:r w:rsidRPr="0040469D">
        <w:rPr>
          <w:rFonts w:ascii="Times New Roman" w:eastAsiaTheme="minorEastAsia" w:hAnsi="Times New Roman" w:cs="Times New Roman"/>
          <w:i/>
          <w:iCs/>
          <w:color w:val="auto"/>
        </w:rPr>
        <w:t>. As despesas decorrentes do</w:t>
      </w:r>
      <w:r>
        <w:rPr>
          <w:rFonts w:ascii="Times New Roman" w:eastAsiaTheme="minorEastAsia" w:hAnsi="Times New Roman" w:cs="Times New Roman"/>
          <w:i/>
          <w:iCs/>
          <w:color w:val="auto"/>
        </w:rPr>
        <w:t xml:space="preserve"> </w:t>
      </w:r>
      <w:r w:rsidRPr="0040469D">
        <w:rPr>
          <w:rFonts w:ascii="Times New Roman" w:eastAsiaTheme="minorEastAsia" w:hAnsi="Times New Roman" w:cs="Times New Roman"/>
          <w:i/>
          <w:iCs/>
          <w:color w:val="auto"/>
        </w:rPr>
        <w:t>cumprimento desta Lei correrão por conta de dotações</w:t>
      </w:r>
      <w:r>
        <w:rPr>
          <w:rFonts w:ascii="Times New Roman" w:eastAsiaTheme="minorEastAsia" w:hAnsi="Times New Roman" w:cs="Times New Roman"/>
          <w:i/>
          <w:iCs/>
          <w:color w:val="auto"/>
        </w:rPr>
        <w:t xml:space="preserve"> </w:t>
      </w:r>
      <w:r w:rsidRPr="0040469D">
        <w:rPr>
          <w:rFonts w:ascii="Times New Roman" w:eastAsiaTheme="minorEastAsia" w:hAnsi="Times New Roman" w:cs="Times New Roman"/>
          <w:i/>
          <w:iCs/>
          <w:color w:val="auto"/>
        </w:rPr>
        <w:t>orçamentárias próprias, suplementadas se necessário.</w:t>
      </w:r>
    </w:p>
    <w:p w:rsidR="0040469D" w:rsidRPr="0040469D" w:rsidRDefault="0040469D" w:rsidP="0040469D">
      <w:pPr>
        <w:autoSpaceDE w:val="0"/>
        <w:autoSpaceDN w:val="0"/>
        <w:adjustRightInd w:val="0"/>
        <w:spacing w:after="0" w:line="360" w:lineRule="auto"/>
        <w:ind w:left="2268"/>
        <w:jc w:val="both"/>
        <w:rPr>
          <w:rFonts w:ascii="Times New Roman" w:eastAsiaTheme="minorEastAsia" w:hAnsi="Times New Roman" w:cs="Times New Roman"/>
          <w:color w:val="auto"/>
        </w:rPr>
      </w:pPr>
      <w:r w:rsidRPr="0040469D">
        <w:rPr>
          <w:rFonts w:ascii="Times New Roman" w:eastAsiaTheme="minorEastAsia" w:hAnsi="Times New Roman" w:cs="Times New Roman"/>
          <w:b/>
          <w:bCs/>
          <w:i/>
          <w:iCs/>
          <w:color w:val="auto"/>
        </w:rPr>
        <w:t>Art. 4º</w:t>
      </w:r>
      <w:r w:rsidRPr="0040469D">
        <w:rPr>
          <w:rFonts w:ascii="Times New Roman" w:eastAsiaTheme="minorEastAsia" w:hAnsi="Times New Roman" w:cs="Times New Roman"/>
          <w:i/>
          <w:iCs/>
          <w:color w:val="auto"/>
        </w:rPr>
        <w:t>. Esta Lei entra em vigor na data de sua</w:t>
      </w:r>
      <w:r>
        <w:rPr>
          <w:rFonts w:ascii="Times New Roman" w:eastAsiaTheme="minorEastAsia" w:hAnsi="Times New Roman" w:cs="Times New Roman"/>
          <w:i/>
          <w:iCs/>
          <w:color w:val="auto"/>
        </w:rPr>
        <w:t xml:space="preserve"> </w:t>
      </w:r>
      <w:r w:rsidRPr="0040469D">
        <w:rPr>
          <w:rFonts w:ascii="Times New Roman" w:eastAsiaTheme="minorEastAsia" w:hAnsi="Times New Roman" w:cs="Times New Roman"/>
          <w:i/>
          <w:iCs/>
          <w:color w:val="auto"/>
        </w:rPr>
        <w:t>publicação”.</w:t>
      </w:r>
    </w:p>
    <w:p w:rsidR="0040469D" w:rsidRDefault="0040469D" w:rsidP="00BE3902">
      <w:pPr>
        <w:autoSpaceDE w:val="0"/>
        <w:autoSpaceDN w:val="0"/>
        <w:adjustRightInd w:val="0"/>
        <w:spacing w:after="0" w:line="360" w:lineRule="auto"/>
        <w:jc w:val="both"/>
        <w:rPr>
          <w:rFonts w:ascii="Times New Roman" w:eastAsiaTheme="minorEastAsia" w:hAnsi="Times New Roman" w:cs="Times New Roman"/>
          <w:color w:val="auto"/>
        </w:rPr>
      </w:pPr>
    </w:p>
    <w:p w:rsidR="0040469D" w:rsidRDefault="0040469D" w:rsidP="00BE3902">
      <w:pPr>
        <w:autoSpaceDE w:val="0"/>
        <w:autoSpaceDN w:val="0"/>
        <w:adjustRightInd w:val="0"/>
        <w:spacing w:after="0" w:line="360" w:lineRule="auto"/>
        <w:jc w:val="both"/>
        <w:rPr>
          <w:rFonts w:ascii="Times New Roman" w:hAnsi="Times New Roman" w:cs="Times New Roman"/>
        </w:rPr>
      </w:pPr>
      <w:r w:rsidRPr="006C1351">
        <w:rPr>
          <w:rFonts w:ascii="Times New Roman" w:hAnsi="Times New Roman" w:cs="Times New Roman"/>
        </w:rPr>
        <w:tab/>
      </w:r>
      <w:r w:rsidR="00A3682B">
        <w:rPr>
          <w:rFonts w:ascii="Times New Roman" w:hAnsi="Times New Roman" w:cs="Times New Roman"/>
        </w:rPr>
        <w:t>Quanto aos programa criado pela Lei do Município de Marília</w:t>
      </w:r>
      <w:r>
        <w:rPr>
          <w:rFonts w:ascii="Times New Roman" w:hAnsi="Times New Roman" w:cs="Times New Roman"/>
        </w:rPr>
        <w:t xml:space="preserve">, embora não </w:t>
      </w:r>
      <w:r w:rsidR="00A3682B">
        <w:rPr>
          <w:rFonts w:ascii="Times New Roman" w:hAnsi="Times New Roman" w:cs="Times New Roman"/>
        </w:rPr>
        <w:t>seja idêntico ao programa “Sala Lilás”, objeto do Projeto de Lei em análise,</w:t>
      </w:r>
      <w:r>
        <w:rPr>
          <w:rFonts w:ascii="Times New Roman" w:hAnsi="Times New Roman" w:cs="Times New Roman"/>
        </w:rPr>
        <w:t xml:space="preserve"> </w:t>
      </w:r>
      <w:r w:rsidR="00A3682B">
        <w:rPr>
          <w:rFonts w:ascii="Times New Roman" w:hAnsi="Times New Roman" w:cs="Times New Roman"/>
        </w:rPr>
        <w:t>diante do fato de possuírem estru</w:t>
      </w:r>
      <w:r>
        <w:rPr>
          <w:rFonts w:ascii="Times New Roman" w:hAnsi="Times New Roman" w:cs="Times New Roman"/>
        </w:rPr>
        <w:t>tura normativa</w:t>
      </w:r>
      <w:r w:rsidR="00A3682B">
        <w:rPr>
          <w:rFonts w:ascii="Times New Roman" w:hAnsi="Times New Roman" w:cs="Times New Roman"/>
        </w:rPr>
        <w:t xml:space="preserve"> semelhantes</w:t>
      </w:r>
      <w:r w:rsidR="00804949">
        <w:rPr>
          <w:rFonts w:ascii="Times New Roman" w:hAnsi="Times New Roman" w:cs="Times New Roman"/>
        </w:rPr>
        <w:t>,</w:t>
      </w:r>
      <w:r w:rsidR="00A3682B">
        <w:rPr>
          <w:rFonts w:ascii="Times New Roman" w:hAnsi="Times New Roman" w:cs="Times New Roman"/>
        </w:rPr>
        <w:t xml:space="preserve"> instituindo programas relacionados à saúde pública, entendo que</w:t>
      </w:r>
      <w:r w:rsidR="00804949">
        <w:rPr>
          <w:rFonts w:ascii="Times New Roman" w:hAnsi="Times New Roman" w:cs="Times New Roman"/>
        </w:rPr>
        <w:t xml:space="preserve"> as razões de decidir do Acórdão proferido pelo TJSP mostram-se adequados ao caso em análise. Segue a ementa da decisão proferida pelo Egrégio Tribunal de Justiça do Estado de São Paulo:</w:t>
      </w:r>
    </w:p>
    <w:p w:rsidR="00804949" w:rsidRDefault="00804949" w:rsidP="00BE3902">
      <w:pPr>
        <w:autoSpaceDE w:val="0"/>
        <w:autoSpaceDN w:val="0"/>
        <w:adjustRightInd w:val="0"/>
        <w:spacing w:after="0" w:line="360" w:lineRule="auto"/>
        <w:jc w:val="both"/>
        <w:rPr>
          <w:rFonts w:ascii="Times New Roman" w:hAnsi="Times New Roman" w:cs="Times New Roman"/>
        </w:rPr>
      </w:pPr>
    </w:p>
    <w:p w:rsidR="00804949" w:rsidRPr="00804949" w:rsidRDefault="00804949" w:rsidP="00804949">
      <w:pPr>
        <w:autoSpaceDE w:val="0"/>
        <w:autoSpaceDN w:val="0"/>
        <w:adjustRightInd w:val="0"/>
        <w:spacing w:after="0" w:line="360" w:lineRule="auto"/>
        <w:ind w:left="2268"/>
        <w:jc w:val="both"/>
        <w:rPr>
          <w:rFonts w:ascii="Times New Roman" w:eastAsiaTheme="minorEastAsia" w:hAnsi="Times New Roman" w:cs="Times New Roman"/>
          <w:bCs/>
          <w:i/>
          <w:color w:val="auto"/>
        </w:rPr>
      </w:pPr>
      <w:r w:rsidRPr="00804949">
        <w:rPr>
          <w:rFonts w:ascii="Times New Roman" w:eastAsiaTheme="minorEastAsia" w:hAnsi="Times New Roman" w:cs="Times New Roman"/>
          <w:bCs/>
          <w:i/>
          <w:color w:val="auto"/>
        </w:rPr>
        <w:t xml:space="preserve">EMENTA: Ação Direta de Inconstitucionalidade - Lei nº 9.019, de 30 de outubro de 2023, do Município de Marília que </w:t>
      </w:r>
      <w:r w:rsidRPr="00804949">
        <w:rPr>
          <w:rFonts w:ascii="Times New Roman" w:eastAsiaTheme="minorEastAsia" w:hAnsi="Times New Roman" w:cs="Times New Roman"/>
          <w:bCs/>
          <w:i/>
          <w:iCs/>
          <w:color w:val="auto"/>
        </w:rPr>
        <w:t>“institui o Programa 'Saúde Mental' nas escolas da rede pública municipal”</w:t>
      </w:r>
      <w:r w:rsidRPr="00804949">
        <w:rPr>
          <w:rFonts w:ascii="Times New Roman" w:eastAsiaTheme="minorEastAsia" w:hAnsi="Times New Roman" w:cs="Times New Roman"/>
          <w:bCs/>
          <w:i/>
          <w:color w:val="auto"/>
        </w:rPr>
        <w:t>.</w:t>
      </w:r>
    </w:p>
    <w:p w:rsidR="00804949" w:rsidRPr="00F42B24" w:rsidRDefault="00804949" w:rsidP="00804949">
      <w:pPr>
        <w:autoSpaceDE w:val="0"/>
        <w:autoSpaceDN w:val="0"/>
        <w:adjustRightInd w:val="0"/>
        <w:spacing w:after="0" w:line="360" w:lineRule="auto"/>
        <w:ind w:left="2268"/>
        <w:jc w:val="both"/>
        <w:rPr>
          <w:rFonts w:ascii="Times New Roman" w:eastAsiaTheme="minorEastAsia" w:hAnsi="Times New Roman" w:cs="Times New Roman"/>
          <w:bCs/>
          <w:i/>
          <w:color w:val="auto"/>
          <w:u w:val="single"/>
        </w:rPr>
      </w:pPr>
      <w:r w:rsidRPr="00F42B24">
        <w:rPr>
          <w:rFonts w:ascii="Times New Roman" w:eastAsiaTheme="minorEastAsia" w:hAnsi="Times New Roman" w:cs="Times New Roman"/>
          <w:bCs/>
          <w:i/>
          <w:color w:val="auto"/>
          <w:u w:val="single"/>
        </w:rPr>
        <w:t>1. Ato normativo de origem parlamentar - Norma abstrata e genérica que institui política pública direcionada à proteção da saúde mental no ambiente escolar - Ausência de vício de iniciativa - Matéria que não se insere em nenhuma daquelas previstas no rol taxativo do artigo 24, § 2º, da Carta Bandeirante - Competência legislativa concorrente – Tema 917 da Repercussão Geral (ARE nº 878.911/RJ) - Imposição de encargo ao Poder Público com a finalidade de conferir maior efetividade a direito social previsto na Constituição não configura violação ao texto constitucional - Câmara Municipal que atuou no exercício legítimo de sua competência, regulando assunto de interesse local - Precedentes do E. Supremo Tribunal Federal.</w:t>
      </w:r>
    </w:p>
    <w:p w:rsidR="00804949" w:rsidRPr="00F42B24" w:rsidRDefault="00804949" w:rsidP="00804949">
      <w:pPr>
        <w:autoSpaceDE w:val="0"/>
        <w:autoSpaceDN w:val="0"/>
        <w:adjustRightInd w:val="0"/>
        <w:spacing w:after="0" w:line="360" w:lineRule="auto"/>
        <w:ind w:left="2268"/>
        <w:jc w:val="both"/>
        <w:rPr>
          <w:rFonts w:ascii="Times New Roman" w:eastAsiaTheme="minorEastAsia" w:hAnsi="Times New Roman" w:cs="Times New Roman"/>
          <w:bCs/>
          <w:i/>
          <w:color w:val="auto"/>
          <w:u w:val="single"/>
        </w:rPr>
      </w:pPr>
      <w:r w:rsidRPr="00F42B24">
        <w:rPr>
          <w:rFonts w:ascii="Times New Roman" w:eastAsiaTheme="minorEastAsia" w:hAnsi="Times New Roman" w:cs="Times New Roman"/>
          <w:bCs/>
          <w:i/>
          <w:color w:val="auto"/>
          <w:u w:val="single"/>
        </w:rPr>
        <w:t>2. Legislação que não interfere na gestão do Município e tampouco veicula tema relacionado à reserva de administração - Ofensa ao princípio da separação dos poderes não configurada.</w:t>
      </w:r>
    </w:p>
    <w:p w:rsidR="00804949" w:rsidRPr="00F42B24" w:rsidRDefault="00804949" w:rsidP="00804949">
      <w:pPr>
        <w:autoSpaceDE w:val="0"/>
        <w:autoSpaceDN w:val="0"/>
        <w:adjustRightInd w:val="0"/>
        <w:spacing w:after="0" w:line="360" w:lineRule="auto"/>
        <w:ind w:left="2268"/>
        <w:jc w:val="both"/>
        <w:rPr>
          <w:rFonts w:ascii="Times New Roman" w:hAnsi="Times New Roman" w:cs="Times New Roman"/>
          <w:b/>
          <w:i/>
          <w:u w:val="single"/>
        </w:rPr>
      </w:pPr>
      <w:r w:rsidRPr="00F42B24">
        <w:rPr>
          <w:rFonts w:ascii="Times New Roman" w:eastAsiaTheme="minorEastAsia" w:hAnsi="Times New Roman" w:cs="Times New Roman"/>
          <w:b/>
          <w:bCs/>
          <w:i/>
          <w:color w:val="auto"/>
          <w:u w:val="single"/>
        </w:rPr>
        <w:t>3. Falta de especificação de fonte de custeio, ademais, que não traduz infringência ao disposto no artigo 25 da Constituição Estadual, mas apenas inexequibilidade da norma no ano em que foi aprovada - Inexistência de afronta ao artigo 113 do ADCT - Diploma normativo hostilizado que não impõe renúncia de receita, tampouco podendo ser considerado como despesa obrigatória - Precedente – Ação improcedente.</w:t>
      </w:r>
    </w:p>
    <w:p w:rsidR="00BE3902" w:rsidRDefault="00BE3902" w:rsidP="00804949">
      <w:pPr>
        <w:autoSpaceDE w:val="0"/>
        <w:autoSpaceDN w:val="0"/>
        <w:adjustRightInd w:val="0"/>
        <w:spacing w:after="0" w:line="360" w:lineRule="auto"/>
        <w:jc w:val="both"/>
        <w:rPr>
          <w:rFonts w:ascii="Times New Roman" w:eastAsiaTheme="minorEastAsia" w:hAnsi="Times New Roman" w:cs="Times New Roman"/>
          <w:color w:val="auto"/>
        </w:rPr>
      </w:pPr>
    </w:p>
    <w:p w:rsidR="00BE3902" w:rsidRDefault="00BE3902" w:rsidP="00A766EE">
      <w:pPr>
        <w:autoSpaceDE w:val="0"/>
        <w:autoSpaceDN w:val="0"/>
        <w:adjustRightInd w:val="0"/>
        <w:spacing w:after="0" w:line="360" w:lineRule="auto"/>
        <w:jc w:val="both"/>
        <w:rPr>
          <w:rFonts w:ascii="Times New Roman" w:eastAsiaTheme="minorEastAsia" w:hAnsi="Times New Roman" w:cs="Times New Roman"/>
          <w:color w:val="auto"/>
        </w:rPr>
      </w:pPr>
    </w:p>
    <w:p w:rsidR="00804949" w:rsidRDefault="00804949"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Seguem alguns trechos do voto do Desembargador Relator, que se sagrou vencedor:</w:t>
      </w:r>
    </w:p>
    <w:p w:rsidR="00804949" w:rsidRDefault="00804949" w:rsidP="00A766EE">
      <w:pPr>
        <w:autoSpaceDE w:val="0"/>
        <w:autoSpaceDN w:val="0"/>
        <w:adjustRightInd w:val="0"/>
        <w:spacing w:after="0" w:line="360" w:lineRule="auto"/>
        <w:jc w:val="both"/>
        <w:rPr>
          <w:rFonts w:ascii="Times New Roman" w:eastAsiaTheme="minorEastAsia" w:hAnsi="Times New Roman" w:cs="Times New Roman"/>
          <w:color w:val="auto"/>
        </w:rPr>
      </w:pPr>
    </w:p>
    <w:p w:rsidR="00804949" w:rsidRPr="006C1351" w:rsidRDefault="00804949" w:rsidP="00804949">
      <w:pPr>
        <w:autoSpaceDE w:val="0"/>
        <w:autoSpaceDN w:val="0"/>
        <w:adjustRightInd w:val="0"/>
        <w:spacing w:after="0" w:line="360" w:lineRule="auto"/>
        <w:ind w:left="2268" w:firstLine="564"/>
        <w:jc w:val="both"/>
        <w:rPr>
          <w:rFonts w:ascii="Times New Roman" w:eastAsiaTheme="minorEastAsia" w:hAnsi="Times New Roman" w:cs="Times New Roman"/>
          <w:b/>
          <w:i/>
          <w:color w:val="auto"/>
          <w:u w:val="single"/>
        </w:rPr>
      </w:pPr>
      <w:r w:rsidRPr="006C1351">
        <w:rPr>
          <w:rFonts w:ascii="Times New Roman" w:eastAsiaTheme="minorEastAsia" w:hAnsi="Times New Roman" w:cs="Times New Roman"/>
          <w:b/>
          <w:i/>
          <w:color w:val="auto"/>
          <w:u w:val="single"/>
        </w:rPr>
        <w:t>Com efeito, a mera instituição de programas não é matéria relacionada à iniciativa exclusiva do Chefe do Poder Executivo.</w:t>
      </w:r>
    </w:p>
    <w:p w:rsidR="00804949" w:rsidRPr="00804949" w:rsidRDefault="00804949" w:rsidP="00804949">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804949">
        <w:rPr>
          <w:rFonts w:ascii="Times New Roman" w:eastAsiaTheme="minorEastAsia" w:hAnsi="Times New Roman" w:cs="Times New Roman"/>
          <w:i/>
          <w:color w:val="auto"/>
        </w:rPr>
        <w:t>Por se tratar de limitações ao poder de</w:t>
      </w:r>
      <w:r>
        <w:rPr>
          <w:rFonts w:ascii="Times New Roman" w:eastAsiaTheme="minorEastAsia" w:hAnsi="Times New Roman" w:cs="Times New Roman"/>
          <w:i/>
          <w:color w:val="auto"/>
        </w:rPr>
        <w:t xml:space="preserve"> </w:t>
      </w:r>
      <w:r w:rsidRPr="00804949">
        <w:rPr>
          <w:rFonts w:ascii="Times New Roman" w:eastAsiaTheme="minorEastAsia" w:hAnsi="Times New Roman" w:cs="Times New Roman"/>
          <w:i/>
          <w:color w:val="auto"/>
        </w:rPr>
        <w:t>instauração do processo legislativo, as hipóteses previstas no texto</w:t>
      </w:r>
      <w:r>
        <w:rPr>
          <w:rFonts w:ascii="Times New Roman" w:eastAsiaTheme="minorEastAsia" w:hAnsi="Times New Roman" w:cs="Times New Roman"/>
          <w:i/>
          <w:color w:val="auto"/>
        </w:rPr>
        <w:t xml:space="preserve"> </w:t>
      </w:r>
      <w:r w:rsidRPr="00804949">
        <w:rPr>
          <w:rFonts w:ascii="Times New Roman" w:eastAsiaTheme="minorEastAsia" w:hAnsi="Times New Roman" w:cs="Times New Roman"/>
          <w:i/>
          <w:color w:val="auto"/>
        </w:rPr>
        <w:t>constitucional (artigo 24, § 2º, da Carta Paulista) devem ser</w:t>
      </w:r>
      <w:r>
        <w:rPr>
          <w:rFonts w:ascii="Times New Roman" w:eastAsiaTheme="minorEastAsia" w:hAnsi="Times New Roman" w:cs="Times New Roman"/>
          <w:i/>
          <w:color w:val="auto"/>
        </w:rPr>
        <w:t xml:space="preserve"> </w:t>
      </w:r>
      <w:r w:rsidRPr="00804949">
        <w:rPr>
          <w:rFonts w:ascii="Times New Roman" w:eastAsiaTheme="minorEastAsia" w:hAnsi="Times New Roman" w:cs="Times New Roman"/>
          <w:i/>
          <w:color w:val="auto"/>
        </w:rPr>
        <w:t>interpretadas restritivamente, inexistindo óbice à iniciativa parlamentar</w:t>
      </w:r>
      <w:r>
        <w:rPr>
          <w:rFonts w:ascii="Times New Roman" w:eastAsiaTheme="minorEastAsia" w:hAnsi="Times New Roman" w:cs="Times New Roman"/>
          <w:i/>
          <w:color w:val="auto"/>
        </w:rPr>
        <w:t xml:space="preserve"> </w:t>
      </w:r>
      <w:r w:rsidRPr="00804949">
        <w:rPr>
          <w:rFonts w:ascii="Times New Roman" w:eastAsiaTheme="minorEastAsia" w:hAnsi="Times New Roman" w:cs="Times New Roman"/>
          <w:i/>
          <w:color w:val="auto"/>
        </w:rPr>
        <w:t>de projeto de lei que não trata da sua estrutura ou da atribuição de</w:t>
      </w:r>
      <w:r>
        <w:rPr>
          <w:rFonts w:ascii="Times New Roman" w:eastAsiaTheme="minorEastAsia" w:hAnsi="Times New Roman" w:cs="Times New Roman"/>
          <w:i/>
          <w:color w:val="auto"/>
        </w:rPr>
        <w:t xml:space="preserve"> </w:t>
      </w:r>
      <w:r w:rsidRPr="00804949">
        <w:rPr>
          <w:rFonts w:ascii="Times New Roman" w:eastAsiaTheme="minorEastAsia" w:hAnsi="Times New Roman" w:cs="Times New Roman"/>
          <w:i/>
          <w:color w:val="auto"/>
        </w:rPr>
        <w:t>seus órgãos, nem do regime jurídico de servidores públicos, porquanto</w:t>
      </w:r>
      <w:r>
        <w:rPr>
          <w:rFonts w:ascii="Times New Roman" w:eastAsiaTheme="minorEastAsia" w:hAnsi="Times New Roman" w:cs="Times New Roman"/>
          <w:i/>
          <w:color w:val="auto"/>
        </w:rPr>
        <w:t xml:space="preserve"> </w:t>
      </w:r>
      <w:r w:rsidRPr="00804949">
        <w:rPr>
          <w:rFonts w:ascii="Times New Roman" w:eastAsiaTheme="minorEastAsia" w:hAnsi="Times New Roman" w:cs="Times New Roman"/>
          <w:i/>
          <w:color w:val="auto"/>
        </w:rPr>
        <w:t>o constituinte não restringiu o âmbito de sua titularidade.</w:t>
      </w:r>
    </w:p>
    <w:p w:rsidR="005C57F6" w:rsidRPr="006C1351" w:rsidRDefault="00804949" w:rsidP="00804949">
      <w:pPr>
        <w:autoSpaceDE w:val="0"/>
        <w:autoSpaceDN w:val="0"/>
        <w:adjustRightInd w:val="0"/>
        <w:spacing w:after="0" w:line="360" w:lineRule="auto"/>
        <w:ind w:left="2268" w:firstLine="564"/>
        <w:jc w:val="both"/>
        <w:rPr>
          <w:rFonts w:ascii="Times New Roman" w:eastAsiaTheme="minorEastAsia" w:hAnsi="Times New Roman" w:cs="Times New Roman"/>
          <w:b/>
          <w:i/>
          <w:color w:val="auto"/>
          <w:u w:val="single"/>
        </w:rPr>
      </w:pPr>
      <w:r w:rsidRPr="00804949">
        <w:rPr>
          <w:rFonts w:ascii="Times New Roman" w:eastAsiaTheme="minorEastAsia" w:hAnsi="Times New Roman" w:cs="Times New Roman"/>
          <w:i/>
          <w:color w:val="auto"/>
        </w:rPr>
        <w:t>Vale dizer, a criação de programa de saúde</w:t>
      </w:r>
      <w:r>
        <w:rPr>
          <w:rFonts w:ascii="Times New Roman" w:eastAsiaTheme="minorEastAsia" w:hAnsi="Times New Roman" w:cs="Times New Roman"/>
          <w:i/>
          <w:color w:val="auto"/>
        </w:rPr>
        <w:t xml:space="preserve"> </w:t>
      </w:r>
      <w:r w:rsidRPr="00804949">
        <w:rPr>
          <w:rFonts w:ascii="Times New Roman" w:eastAsiaTheme="minorEastAsia" w:hAnsi="Times New Roman" w:cs="Times New Roman"/>
          <w:i/>
          <w:color w:val="auto"/>
        </w:rPr>
        <w:t>mental nas escolas municipais, previsto na Lei nº 9.019/2023 do</w:t>
      </w:r>
      <w:r>
        <w:rPr>
          <w:rFonts w:ascii="Times New Roman" w:eastAsiaTheme="minorEastAsia" w:hAnsi="Times New Roman" w:cs="Times New Roman"/>
          <w:i/>
          <w:color w:val="auto"/>
        </w:rPr>
        <w:t xml:space="preserve"> </w:t>
      </w:r>
      <w:r w:rsidRPr="00804949">
        <w:rPr>
          <w:rFonts w:ascii="Times New Roman" w:eastAsiaTheme="minorEastAsia" w:hAnsi="Times New Roman" w:cs="Times New Roman"/>
          <w:i/>
          <w:color w:val="auto"/>
        </w:rPr>
        <w:t>Município de Marília, não se insere em nenhuma das regras previstas</w:t>
      </w:r>
      <w:r>
        <w:rPr>
          <w:rFonts w:ascii="Times New Roman" w:eastAsiaTheme="minorEastAsia" w:hAnsi="Times New Roman" w:cs="Times New Roman"/>
          <w:i/>
          <w:color w:val="auto"/>
        </w:rPr>
        <w:t xml:space="preserve"> </w:t>
      </w:r>
      <w:r w:rsidRPr="00804949">
        <w:rPr>
          <w:rFonts w:ascii="Times New Roman" w:eastAsiaTheme="minorEastAsia" w:hAnsi="Times New Roman" w:cs="Times New Roman"/>
          <w:i/>
          <w:color w:val="auto"/>
        </w:rPr>
        <w:t xml:space="preserve">no rol taxativo do artigo 24, § 2º, da Carta Bandeirante, </w:t>
      </w:r>
      <w:r w:rsidRPr="006C1351">
        <w:rPr>
          <w:rFonts w:ascii="Times New Roman" w:eastAsiaTheme="minorEastAsia" w:hAnsi="Times New Roman" w:cs="Times New Roman"/>
          <w:b/>
          <w:i/>
          <w:color w:val="auto"/>
          <w:u w:val="single"/>
        </w:rPr>
        <w:t>cuidando-se de competência legislativa concorrente, sendo dever do Estado prover o direito social à saúde mediante instituição de políticas públicas.</w:t>
      </w:r>
    </w:p>
    <w:p w:rsidR="00804949" w:rsidRDefault="00804949" w:rsidP="005C57F6">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6C1351">
        <w:rPr>
          <w:rFonts w:ascii="Times New Roman" w:eastAsiaTheme="minorEastAsia" w:hAnsi="Times New Roman" w:cs="Times New Roman"/>
          <w:b/>
          <w:i/>
          <w:color w:val="auto"/>
          <w:u w:val="single"/>
        </w:rPr>
        <w:t>Paralelamente, não é todo e qualquer projeto de lei que crie despesas ou determine obrigações ao Poder Executivo que estará adstrito à disciplina normativa exclusiva do Prefeito, sob pena de se esvaziar a função típica da Câmara Municipal</w:t>
      </w:r>
      <w:r w:rsidRPr="00804949">
        <w:rPr>
          <w:rFonts w:ascii="Times New Roman" w:eastAsiaTheme="minorEastAsia" w:hAnsi="Times New Roman" w:cs="Times New Roman"/>
          <w:i/>
          <w:color w:val="auto"/>
        </w:rPr>
        <w:t>,</w:t>
      </w:r>
      <w:r>
        <w:rPr>
          <w:rFonts w:ascii="Times New Roman" w:eastAsiaTheme="minorEastAsia" w:hAnsi="Times New Roman" w:cs="Times New Roman"/>
          <w:i/>
          <w:color w:val="auto"/>
        </w:rPr>
        <w:t xml:space="preserve"> </w:t>
      </w:r>
      <w:r w:rsidRPr="00804949">
        <w:rPr>
          <w:rFonts w:ascii="Times New Roman" w:eastAsiaTheme="minorEastAsia" w:hAnsi="Times New Roman" w:cs="Times New Roman"/>
          <w:i/>
          <w:color w:val="auto"/>
        </w:rPr>
        <w:t>descabendo cogitar de violação ao princípio da separação dos poderes</w:t>
      </w:r>
      <w:r>
        <w:rPr>
          <w:rFonts w:ascii="Times New Roman" w:eastAsiaTheme="minorEastAsia" w:hAnsi="Times New Roman" w:cs="Times New Roman"/>
          <w:i/>
          <w:color w:val="auto"/>
        </w:rPr>
        <w:t xml:space="preserve"> </w:t>
      </w:r>
      <w:r w:rsidRPr="00804949">
        <w:rPr>
          <w:rFonts w:ascii="Times New Roman" w:eastAsiaTheme="minorEastAsia" w:hAnsi="Times New Roman" w:cs="Times New Roman"/>
          <w:i/>
          <w:color w:val="auto"/>
        </w:rPr>
        <w:t>e tampouco de ingerência indevida na esfera administrativa do Alcaide.</w:t>
      </w:r>
    </w:p>
    <w:p w:rsidR="005C57F6" w:rsidRDefault="005C57F6" w:rsidP="005C57F6">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Pr>
          <w:rFonts w:ascii="Times New Roman" w:eastAsiaTheme="minorEastAsia" w:hAnsi="Times New Roman" w:cs="Times New Roman"/>
          <w:i/>
          <w:color w:val="auto"/>
        </w:rPr>
        <w:t>(...)</w:t>
      </w:r>
    </w:p>
    <w:p w:rsidR="005C57F6" w:rsidRDefault="005C57F6" w:rsidP="005C57F6">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6C1351">
        <w:rPr>
          <w:rFonts w:ascii="Times New Roman" w:eastAsiaTheme="minorEastAsia" w:hAnsi="Times New Roman" w:cs="Times New Roman"/>
          <w:b/>
          <w:i/>
          <w:color w:val="auto"/>
          <w:u w:val="single"/>
        </w:rPr>
        <w:t>Disso decorre que proposições legislativas concernentes à instituição de programa de saúde mental na rede municipal de ensino não se submete à cláusula de reserva prevista na Constituição Bandeirante e tampouco constitui ingerência nas prerrogativas do Chefe do Poder Executivo cuidando-se, na verdade, de norma abstrata e genérica de inegável relevância</w:t>
      </w:r>
      <w:r w:rsidRPr="005C57F6">
        <w:rPr>
          <w:rFonts w:ascii="Times New Roman" w:eastAsiaTheme="minorEastAsia" w:hAnsi="Times New Roman" w:cs="Times New Roman"/>
          <w:i/>
          <w:color w:val="auto"/>
        </w:rPr>
        <w:t>, mormente diante</w:t>
      </w:r>
      <w:r>
        <w:rPr>
          <w:rFonts w:ascii="Times New Roman" w:eastAsiaTheme="minorEastAsia" w:hAnsi="Times New Roman" w:cs="Times New Roman"/>
          <w:i/>
          <w:color w:val="auto"/>
        </w:rPr>
        <w:t xml:space="preserve"> </w:t>
      </w:r>
      <w:r w:rsidRPr="005C57F6">
        <w:rPr>
          <w:rFonts w:ascii="Times New Roman" w:eastAsiaTheme="minorEastAsia" w:hAnsi="Times New Roman" w:cs="Times New Roman"/>
          <w:i/>
          <w:color w:val="auto"/>
        </w:rPr>
        <w:t>do importante papel das escolas no desenvolvimento psíquico do</w:t>
      </w:r>
      <w:r>
        <w:rPr>
          <w:rFonts w:ascii="Times New Roman" w:eastAsiaTheme="minorEastAsia" w:hAnsi="Times New Roman" w:cs="Times New Roman"/>
          <w:i/>
          <w:color w:val="auto"/>
        </w:rPr>
        <w:t xml:space="preserve"> </w:t>
      </w:r>
      <w:r w:rsidRPr="005C57F6">
        <w:rPr>
          <w:rFonts w:ascii="Times New Roman" w:eastAsiaTheme="minorEastAsia" w:hAnsi="Times New Roman" w:cs="Times New Roman"/>
          <w:i/>
          <w:color w:val="auto"/>
        </w:rPr>
        <w:t>indivíduo, contribuindo para a construção de habilidades sociais, de</w:t>
      </w:r>
      <w:r>
        <w:rPr>
          <w:rFonts w:ascii="Times New Roman" w:eastAsiaTheme="minorEastAsia" w:hAnsi="Times New Roman" w:cs="Times New Roman"/>
          <w:i/>
          <w:color w:val="auto"/>
        </w:rPr>
        <w:t xml:space="preserve"> </w:t>
      </w:r>
      <w:r w:rsidRPr="005C57F6">
        <w:rPr>
          <w:rFonts w:ascii="Times New Roman" w:eastAsiaTheme="minorEastAsia" w:hAnsi="Times New Roman" w:cs="Times New Roman"/>
          <w:i/>
          <w:color w:val="auto"/>
        </w:rPr>
        <w:t>empatia e autocontrole.</w:t>
      </w:r>
    </w:p>
    <w:p w:rsidR="005C57F6" w:rsidRDefault="005C57F6" w:rsidP="005C57F6">
      <w:pPr>
        <w:autoSpaceDE w:val="0"/>
        <w:autoSpaceDN w:val="0"/>
        <w:adjustRightInd w:val="0"/>
        <w:spacing w:after="0" w:line="360" w:lineRule="auto"/>
        <w:ind w:left="2268"/>
        <w:jc w:val="both"/>
        <w:rPr>
          <w:rFonts w:ascii="Times New Roman" w:eastAsiaTheme="minorEastAsia" w:hAnsi="Times New Roman" w:cs="Times New Roman"/>
          <w:i/>
          <w:color w:val="auto"/>
        </w:rPr>
      </w:pPr>
      <w:r>
        <w:rPr>
          <w:rFonts w:ascii="Times New Roman" w:eastAsiaTheme="minorEastAsia" w:hAnsi="Times New Roman" w:cs="Times New Roman"/>
          <w:i/>
          <w:color w:val="auto"/>
        </w:rPr>
        <w:t xml:space="preserve">     (...)</w:t>
      </w:r>
    </w:p>
    <w:p w:rsidR="005C57F6" w:rsidRDefault="005C57F6" w:rsidP="005C57F6">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6C1351">
        <w:rPr>
          <w:rFonts w:ascii="Times New Roman" w:eastAsiaTheme="minorEastAsia" w:hAnsi="Times New Roman" w:cs="Times New Roman"/>
          <w:i/>
          <w:color w:val="auto"/>
          <w:u w:val="single"/>
        </w:rPr>
        <w:t>Portanto, a criação de programa de saúde pública na rede municipal de ensino não traduz, por si só, ato concreto ou específico de gestão ou interferência indevida na esfera do Chefe do Poder Executivo,</w:t>
      </w:r>
      <w:r w:rsidRPr="005C57F6">
        <w:rPr>
          <w:rFonts w:ascii="Times New Roman" w:eastAsiaTheme="minorEastAsia" w:hAnsi="Times New Roman" w:cs="Times New Roman"/>
          <w:i/>
          <w:color w:val="auto"/>
        </w:rPr>
        <w:t xml:space="preserve"> </w:t>
      </w:r>
      <w:r w:rsidRPr="006C1351">
        <w:rPr>
          <w:rFonts w:ascii="Times New Roman" w:eastAsiaTheme="minorEastAsia" w:hAnsi="Times New Roman" w:cs="Times New Roman"/>
          <w:b/>
          <w:i/>
          <w:color w:val="auto"/>
          <w:u w:val="single"/>
        </w:rPr>
        <w:t>cumprindo registrar que nem mesmo a extensão do programa aos professores é passível de configurar vício de inconstitucionalidade, não tendo o alcance de interferir no regime jurídico dos servidores da área da educação ou em atribuições de órgãos públicos, sendo irrecusável que a saúde mental dos profissionais da educação tem reflexos diretos na qualidade do ensino.</w:t>
      </w:r>
      <w:r w:rsidR="006C1351">
        <w:rPr>
          <w:rFonts w:ascii="Times New Roman" w:eastAsiaTheme="minorEastAsia" w:hAnsi="Times New Roman" w:cs="Times New Roman"/>
          <w:b/>
          <w:i/>
          <w:color w:val="auto"/>
          <w:u w:val="single"/>
        </w:rPr>
        <w:t>(</w:t>
      </w:r>
      <w:proofErr w:type="spellStart"/>
      <w:r w:rsidR="006C1351">
        <w:rPr>
          <w:rFonts w:ascii="Times New Roman" w:eastAsiaTheme="minorEastAsia" w:hAnsi="Times New Roman" w:cs="Times New Roman"/>
          <w:b/>
          <w:i/>
          <w:color w:val="auto"/>
          <w:u w:val="single"/>
        </w:rPr>
        <w:t>g.n</w:t>
      </w:r>
      <w:proofErr w:type="spellEnd"/>
      <w:r w:rsidR="006C1351">
        <w:rPr>
          <w:rFonts w:ascii="Times New Roman" w:eastAsiaTheme="minorEastAsia" w:hAnsi="Times New Roman" w:cs="Times New Roman"/>
          <w:b/>
          <w:i/>
          <w:color w:val="auto"/>
          <w:u w:val="single"/>
        </w:rPr>
        <w:t>.)</w:t>
      </w:r>
    </w:p>
    <w:p w:rsidR="00F42B24" w:rsidRDefault="00F42B24" w:rsidP="00F42B24">
      <w:pPr>
        <w:autoSpaceDE w:val="0"/>
        <w:autoSpaceDN w:val="0"/>
        <w:adjustRightInd w:val="0"/>
        <w:spacing w:after="0" w:line="360" w:lineRule="auto"/>
        <w:jc w:val="both"/>
        <w:rPr>
          <w:rFonts w:ascii="Times New Roman" w:eastAsiaTheme="minorEastAsia" w:hAnsi="Times New Roman" w:cs="Times New Roman"/>
          <w:i/>
          <w:color w:val="auto"/>
        </w:rPr>
      </w:pPr>
    </w:p>
    <w:p w:rsidR="006C1351" w:rsidRPr="006C1351" w:rsidRDefault="006C1351" w:rsidP="00F42B2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sidRPr="006C1351">
        <w:rPr>
          <w:rFonts w:ascii="Times New Roman" w:eastAsiaTheme="minorEastAsia" w:hAnsi="Times New Roman" w:cs="Times New Roman"/>
          <w:color w:val="auto"/>
        </w:rPr>
        <w:t>Com base nos fundamentos acima mencionados</w:t>
      </w:r>
      <w:r>
        <w:rPr>
          <w:rFonts w:ascii="Times New Roman" w:eastAsiaTheme="minorEastAsia" w:hAnsi="Times New Roman" w:cs="Times New Roman"/>
          <w:color w:val="auto"/>
        </w:rPr>
        <w:t xml:space="preserve">, não se vislumbra haver vício de </w:t>
      </w:r>
      <w:r w:rsidR="00D07DC2">
        <w:rPr>
          <w:rFonts w:ascii="Times New Roman" w:eastAsiaTheme="minorEastAsia" w:hAnsi="Times New Roman" w:cs="Times New Roman"/>
          <w:color w:val="auto"/>
        </w:rPr>
        <w:t>iniciativa do</w:t>
      </w:r>
      <w:r>
        <w:rPr>
          <w:rFonts w:ascii="Times New Roman" w:eastAsiaTheme="minorEastAsia" w:hAnsi="Times New Roman" w:cs="Times New Roman"/>
          <w:color w:val="auto"/>
        </w:rPr>
        <w:t xml:space="preserve"> Projeto de Lei em análise.</w:t>
      </w:r>
    </w:p>
    <w:p w:rsidR="006C1351" w:rsidRDefault="006C1351" w:rsidP="00F42B24">
      <w:pPr>
        <w:autoSpaceDE w:val="0"/>
        <w:autoSpaceDN w:val="0"/>
        <w:adjustRightInd w:val="0"/>
        <w:spacing w:after="0" w:line="360" w:lineRule="auto"/>
        <w:jc w:val="both"/>
        <w:rPr>
          <w:rFonts w:ascii="Times New Roman" w:eastAsiaTheme="minorEastAsia" w:hAnsi="Times New Roman" w:cs="Times New Roman"/>
          <w:i/>
          <w:color w:val="auto"/>
        </w:rPr>
      </w:pPr>
    </w:p>
    <w:p w:rsidR="001C6D70" w:rsidRPr="001C6D70" w:rsidRDefault="00F42B24" w:rsidP="00F42B24">
      <w:pPr>
        <w:autoSpaceDE w:val="0"/>
        <w:autoSpaceDN w:val="0"/>
        <w:adjustRightInd w:val="0"/>
        <w:spacing w:after="0" w:line="360" w:lineRule="auto"/>
        <w:jc w:val="both"/>
        <w:rPr>
          <w:rFonts w:ascii="Times New Roman" w:eastAsiaTheme="minorEastAsia" w:hAnsi="Times New Roman" w:cs="Times New Roman"/>
          <w:b/>
          <w:color w:val="auto"/>
        </w:rPr>
      </w:pPr>
      <w:r w:rsidRPr="00F42B24">
        <w:rPr>
          <w:rFonts w:ascii="Times New Roman" w:eastAsiaTheme="minorEastAsia" w:hAnsi="Times New Roman" w:cs="Times New Roman"/>
          <w:color w:val="auto"/>
        </w:rPr>
        <w:tab/>
      </w:r>
      <w:r w:rsidR="001C6D70" w:rsidRPr="001C6D70">
        <w:rPr>
          <w:rFonts w:ascii="Times New Roman" w:hAnsi="Times New Roman" w:cs="Times New Roman"/>
          <w:b/>
        </w:rPr>
        <w:t>COMPETÊNCIA</w:t>
      </w:r>
    </w:p>
    <w:p w:rsidR="001C6D70" w:rsidRDefault="001C6D70" w:rsidP="00A021DB">
      <w:pPr>
        <w:autoSpaceDE w:val="0"/>
        <w:autoSpaceDN w:val="0"/>
        <w:adjustRightInd w:val="0"/>
        <w:spacing w:after="0" w:line="360" w:lineRule="auto"/>
        <w:ind w:firstLine="708"/>
        <w:jc w:val="both"/>
        <w:rPr>
          <w:rFonts w:ascii="Times New Roman" w:eastAsiaTheme="minorEastAsia" w:hAnsi="Times New Roman" w:cs="Times New Roman"/>
          <w:color w:val="auto"/>
        </w:rPr>
      </w:pPr>
    </w:p>
    <w:p w:rsidR="009F7FD4" w:rsidRDefault="009F7FD4"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Quanto à competência do município para legislar sobre o tema proposto, importante transcrever o teor do</w:t>
      </w:r>
      <w:r w:rsidR="00FA003C">
        <w:rPr>
          <w:rFonts w:ascii="Times New Roman" w:eastAsiaTheme="minorEastAsia" w:hAnsi="Times New Roman" w:cs="Times New Roman"/>
          <w:color w:val="auto"/>
        </w:rPr>
        <w:t>s artigos constitucionais pertinentes, quais sejam, o inciso XXIV do artigo 22, o inciso IX do artigo 24 e o</w:t>
      </w:r>
      <w:r w:rsidR="00B73A04">
        <w:rPr>
          <w:rFonts w:ascii="Times New Roman" w:eastAsiaTheme="minorEastAsia" w:hAnsi="Times New Roman" w:cs="Times New Roman"/>
          <w:color w:val="auto"/>
        </w:rPr>
        <w:t>s</w:t>
      </w:r>
      <w:r>
        <w:rPr>
          <w:rFonts w:ascii="Times New Roman" w:eastAsiaTheme="minorEastAsia" w:hAnsi="Times New Roman" w:cs="Times New Roman"/>
          <w:color w:val="auto"/>
        </w:rPr>
        <w:t xml:space="preserve"> inciso</w:t>
      </w:r>
      <w:r w:rsidR="00B73A04">
        <w:rPr>
          <w:rFonts w:ascii="Times New Roman" w:eastAsiaTheme="minorEastAsia" w:hAnsi="Times New Roman" w:cs="Times New Roman"/>
          <w:color w:val="auto"/>
        </w:rPr>
        <w:t>s</w:t>
      </w:r>
      <w:r>
        <w:rPr>
          <w:rFonts w:ascii="Times New Roman" w:eastAsiaTheme="minorEastAsia" w:hAnsi="Times New Roman" w:cs="Times New Roman"/>
          <w:color w:val="auto"/>
        </w:rPr>
        <w:t xml:space="preserve"> I </w:t>
      </w:r>
      <w:r w:rsidR="00B73A04">
        <w:rPr>
          <w:rFonts w:ascii="Times New Roman" w:eastAsiaTheme="minorEastAsia" w:hAnsi="Times New Roman" w:cs="Times New Roman"/>
          <w:color w:val="auto"/>
        </w:rPr>
        <w:t xml:space="preserve">e II </w:t>
      </w:r>
      <w:r>
        <w:rPr>
          <w:rFonts w:ascii="Times New Roman" w:eastAsiaTheme="minorEastAsia" w:hAnsi="Times New Roman" w:cs="Times New Roman"/>
          <w:color w:val="auto"/>
        </w:rPr>
        <w:t>do artigo 30 da Constituição Federal</w:t>
      </w:r>
      <w:r w:rsidR="00FA003C">
        <w:rPr>
          <w:rFonts w:ascii="Times New Roman" w:eastAsiaTheme="minorEastAsia" w:hAnsi="Times New Roman" w:cs="Times New Roman"/>
          <w:color w:val="auto"/>
        </w:rPr>
        <w:t>:</w:t>
      </w:r>
    </w:p>
    <w:p w:rsidR="00FA003C" w:rsidRDefault="00FA003C" w:rsidP="00FD0D60">
      <w:pPr>
        <w:autoSpaceDE w:val="0"/>
        <w:autoSpaceDN w:val="0"/>
        <w:adjustRightInd w:val="0"/>
        <w:spacing w:after="0" w:line="360" w:lineRule="auto"/>
        <w:jc w:val="both"/>
        <w:rPr>
          <w:rFonts w:ascii="Times New Roman" w:eastAsiaTheme="minorEastAsia" w:hAnsi="Times New Roman" w:cs="Times New Roman"/>
          <w:color w:val="auto"/>
        </w:rPr>
      </w:pPr>
    </w:p>
    <w:p w:rsidR="006C1351" w:rsidRPr="006C1351" w:rsidRDefault="00FA003C" w:rsidP="007D0BFE">
      <w:pPr>
        <w:autoSpaceDE w:val="0"/>
        <w:autoSpaceDN w:val="0"/>
        <w:adjustRightInd w:val="0"/>
        <w:spacing w:after="0" w:line="360" w:lineRule="auto"/>
        <w:ind w:left="2268"/>
        <w:jc w:val="both"/>
        <w:rPr>
          <w:rFonts w:ascii="Times New Roman" w:eastAsia="Times New Roman" w:hAnsi="Times New Roman" w:cs="Times New Roman"/>
          <w:i/>
        </w:rPr>
      </w:pPr>
      <w:r>
        <w:rPr>
          <w:rFonts w:ascii="Times New Roman" w:eastAsiaTheme="minorEastAsia" w:hAnsi="Times New Roman" w:cs="Times New Roman"/>
          <w:color w:val="auto"/>
        </w:rPr>
        <w:tab/>
      </w:r>
      <w:r w:rsidRPr="00FA003C">
        <w:rPr>
          <w:rFonts w:ascii="Times New Roman" w:hAnsi="Times New Roman" w:cs="Times New Roman"/>
          <w:i/>
          <w:shd w:val="clear" w:color="auto" w:fill="FFFFFF"/>
        </w:rPr>
        <w:t> </w:t>
      </w:r>
      <w:bookmarkStart w:id="0" w:name="art22"/>
      <w:bookmarkStart w:id="1" w:name="cfart22"/>
      <w:bookmarkStart w:id="2" w:name="art24"/>
      <w:bookmarkStart w:id="3" w:name="cfart24"/>
      <w:bookmarkStart w:id="4" w:name="art23"/>
      <w:bookmarkStart w:id="5" w:name="cfart23"/>
      <w:bookmarkStart w:id="6" w:name="_GoBack"/>
      <w:bookmarkEnd w:id="0"/>
      <w:bookmarkEnd w:id="1"/>
      <w:bookmarkEnd w:id="2"/>
      <w:bookmarkEnd w:id="3"/>
      <w:bookmarkEnd w:id="4"/>
      <w:bookmarkEnd w:id="5"/>
      <w:bookmarkEnd w:id="6"/>
      <w:r w:rsidR="006C1351" w:rsidRPr="006C1351">
        <w:rPr>
          <w:rFonts w:ascii="Times New Roman" w:eastAsia="Times New Roman" w:hAnsi="Times New Roman" w:cs="Times New Roman"/>
          <w:i/>
        </w:rPr>
        <w:t>Art. 23. É competência comum da União, dos Estados, do Distrito Federal e dos Municípios:</w:t>
      </w:r>
      <w:bookmarkStart w:id="7" w:name="cfart23i"/>
      <w:bookmarkStart w:id="8" w:name="art23ii"/>
      <w:bookmarkStart w:id="9" w:name="23II"/>
      <w:bookmarkEnd w:id="7"/>
      <w:bookmarkEnd w:id="8"/>
      <w:bookmarkEnd w:id="9"/>
      <w:r w:rsidR="006C1351" w:rsidRPr="006C1351">
        <w:rPr>
          <w:rFonts w:ascii="Times New Roman" w:eastAsia="Times New Roman" w:hAnsi="Times New Roman" w:cs="Times New Roman"/>
          <w:i/>
        </w:rPr>
        <w:t xml:space="preserve"> II - cuidar da saúde e assistência pública, da proteção e garantia das pessoas portadoras de deficiência;</w:t>
      </w:r>
    </w:p>
    <w:p w:rsidR="00EB1615" w:rsidRDefault="00FA003C" w:rsidP="00EB1615">
      <w:pPr>
        <w:autoSpaceDE w:val="0"/>
        <w:autoSpaceDN w:val="0"/>
        <w:adjustRightInd w:val="0"/>
        <w:spacing w:after="0" w:line="360" w:lineRule="auto"/>
        <w:ind w:left="2268"/>
        <w:jc w:val="both"/>
        <w:rPr>
          <w:rFonts w:ascii="Times New Roman" w:hAnsi="Times New Roman" w:cs="Times New Roman"/>
          <w:i/>
          <w:shd w:val="clear" w:color="auto" w:fill="FFFFFF"/>
        </w:rPr>
      </w:pPr>
      <w:r w:rsidRPr="00FA003C">
        <w:rPr>
          <w:rFonts w:ascii="Times New Roman" w:hAnsi="Times New Roman" w:cs="Times New Roman"/>
          <w:i/>
          <w:shd w:val="clear" w:color="auto" w:fill="FFFFFF"/>
        </w:rPr>
        <w:t>Art. 24. Compete à União, aos Estados e ao Distrito Federal legislar concorrentemente sobre: IX - educação, cultura, ensino, desporto, ciência, tecnologia, pesquisa, desenvolvimento e inovação;</w:t>
      </w:r>
    </w:p>
    <w:p w:rsidR="00EB1615" w:rsidRDefault="00FA003C" w:rsidP="00EB1615">
      <w:pPr>
        <w:autoSpaceDE w:val="0"/>
        <w:autoSpaceDN w:val="0"/>
        <w:adjustRightInd w:val="0"/>
        <w:spacing w:after="0" w:line="360" w:lineRule="auto"/>
        <w:ind w:left="2268"/>
        <w:jc w:val="both"/>
        <w:rPr>
          <w:rFonts w:ascii="Times New Roman" w:hAnsi="Times New Roman" w:cs="Times New Roman"/>
          <w:i/>
          <w:shd w:val="clear" w:color="auto" w:fill="FFFFFF"/>
        </w:rPr>
      </w:pPr>
      <w:r w:rsidRPr="00FA003C">
        <w:rPr>
          <w:rFonts w:ascii="Times New Roman" w:hAnsi="Times New Roman" w:cs="Times New Roman"/>
          <w:i/>
          <w:shd w:val="clear" w:color="auto" w:fill="FFFFFF"/>
        </w:rPr>
        <w:t> </w:t>
      </w:r>
    </w:p>
    <w:p w:rsidR="00EB1615" w:rsidRDefault="009F7FD4" w:rsidP="006C1351">
      <w:pPr>
        <w:autoSpaceDE w:val="0"/>
        <w:autoSpaceDN w:val="0"/>
        <w:adjustRightInd w:val="0"/>
        <w:spacing w:after="0" w:line="360" w:lineRule="auto"/>
        <w:ind w:left="2268"/>
        <w:jc w:val="both"/>
        <w:rPr>
          <w:rFonts w:ascii="Times New Roman" w:eastAsiaTheme="minorEastAsia" w:hAnsi="Times New Roman" w:cs="Times New Roman"/>
          <w:color w:val="auto"/>
        </w:rPr>
      </w:pPr>
      <w:r w:rsidRPr="00B73A04">
        <w:rPr>
          <w:rFonts w:ascii="Times New Roman" w:hAnsi="Times New Roman" w:cs="Times New Roman"/>
          <w:i/>
        </w:rPr>
        <w:t>Art. 30. Compete aos Municípios:</w:t>
      </w:r>
      <w:bookmarkStart w:id="10" w:name="art30i"/>
      <w:bookmarkEnd w:id="10"/>
      <w:r w:rsidR="00E07517" w:rsidRPr="00B73A04">
        <w:rPr>
          <w:rFonts w:ascii="Times New Roman" w:hAnsi="Times New Roman" w:cs="Times New Roman"/>
          <w:i/>
        </w:rPr>
        <w:t xml:space="preserve"> </w:t>
      </w:r>
      <w:r w:rsidRPr="00B73A04">
        <w:rPr>
          <w:rFonts w:ascii="Times New Roman" w:hAnsi="Times New Roman" w:cs="Times New Roman"/>
          <w:i/>
        </w:rPr>
        <w:t>I - legislar sobre assuntos de interesse local;</w:t>
      </w:r>
      <w:r w:rsidR="00B00A55" w:rsidRPr="00B73A04">
        <w:rPr>
          <w:rFonts w:ascii="Times New Roman" w:eastAsia="Times New Roman" w:hAnsi="Times New Roman" w:cs="Times New Roman"/>
          <w:i/>
        </w:rPr>
        <w:t xml:space="preserve"> II - suplementar a legislação federal e a estadual no que couber;</w:t>
      </w:r>
      <w:r w:rsidR="00B00A55" w:rsidRPr="00B73A04">
        <w:rPr>
          <w:rFonts w:ascii="Times New Roman" w:eastAsia="Times New Roman" w:hAnsi="Times New Roman" w:cs="Times New Roman"/>
          <w:sz w:val="20"/>
          <w:szCs w:val="20"/>
        </w:rPr>
        <w:t>  </w:t>
      </w:r>
      <w:r w:rsidR="008408F3" w:rsidRPr="00B73A04">
        <w:rPr>
          <w:rFonts w:ascii="Times New Roman" w:eastAsiaTheme="minorEastAsia" w:hAnsi="Times New Roman" w:cs="Times New Roman"/>
          <w:color w:val="auto"/>
        </w:rPr>
        <w:tab/>
      </w:r>
    </w:p>
    <w:p w:rsidR="00F733B8" w:rsidRPr="00B73A04" w:rsidRDefault="008408F3" w:rsidP="00EB1615">
      <w:pPr>
        <w:autoSpaceDE w:val="0"/>
        <w:autoSpaceDN w:val="0"/>
        <w:adjustRightInd w:val="0"/>
        <w:spacing w:after="0" w:line="360" w:lineRule="auto"/>
        <w:ind w:left="2268" w:firstLine="564"/>
        <w:jc w:val="both"/>
        <w:rPr>
          <w:rFonts w:ascii="Times New Roman" w:eastAsiaTheme="minorEastAsia" w:hAnsi="Times New Roman" w:cs="Times New Roman"/>
          <w:color w:val="auto"/>
        </w:rPr>
      </w:pPr>
      <w:r w:rsidRPr="00B73A04">
        <w:rPr>
          <w:rFonts w:ascii="Times New Roman" w:eastAsiaTheme="minorEastAsia" w:hAnsi="Times New Roman" w:cs="Times New Roman"/>
          <w:color w:val="auto"/>
        </w:rPr>
        <w:tab/>
      </w:r>
    </w:p>
    <w:p w:rsidR="00FA003C" w:rsidRDefault="00F733B8"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00BD7FE3">
        <w:rPr>
          <w:rFonts w:ascii="Times New Roman" w:eastAsiaTheme="minorEastAsia" w:hAnsi="Times New Roman" w:cs="Times New Roman"/>
          <w:color w:val="auto"/>
        </w:rPr>
        <w:t>N</w:t>
      </w:r>
      <w:r w:rsidR="00FA003C">
        <w:rPr>
          <w:rFonts w:ascii="Times New Roman" w:eastAsiaTheme="minorEastAsia" w:hAnsi="Times New Roman" w:cs="Times New Roman"/>
          <w:color w:val="auto"/>
        </w:rPr>
        <w:t>ão nos parece ser cabível falar em invasão de competência legislativa privativa da União.</w:t>
      </w:r>
    </w:p>
    <w:p w:rsidR="00FA003C" w:rsidRDefault="00FA003C"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Isso partindo-se do entendimento, já manifestado em diversas ocasiões pelo STF, no sentido de que o Princípio Federativo reclama o abandono de qualquer leitura inflacionada das competências normativas da União. Vejam-se alguns exemplos:</w:t>
      </w:r>
    </w:p>
    <w:p w:rsidR="005167E6" w:rsidRDefault="005167E6" w:rsidP="00FD0D60">
      <w:pPr>
        <w:autoSpaceDE w:val="0"/>
        <w:autoSpaceDN w:val="0"/>
        <w:adjustRightInd w:val="0"/>
        <w:spacing w:after="0" w:line="360" w:lineRule="auto"/>
        <w:jc w:val="both"/>
        <w:rPr>
          <w:rFonts w:ascii="Times New Roman" w:eastAsiaTheme="minorEastAsia" w:hAnsi="Times New Roman" w:cs="Times New Roman"/>
          <w:color w:val="auto"/>
        </w:rPr>
      </w:pPr>
    </w:p>
    <w:p w:rsidR="005167E6" w:rsidRPr="00E869A9" w:rsidRDefault="005167E6" w:rsidP="005167E6">
      <w:pPr>
        <w:pStyle w:val="Default"/>
        <w:spacing w:line="360" w:lineRule="auto"/>
        <w:ind w:left="2268"/>
        <w:jc w:val="both"/>
        <w:rPr>
          <w:sz w:val="22"/>
          <w:szCs w:val="22"/>
        </w:rPr>
      </w:pPr>
      <w:r w:rsidRPr="00E869A9">
        <w:rPr>
          <w:sz w:val="22"/>
          <w:szCs w:val="22"/>
        </w:rPr>
        <w:t xml:space="preserve">"(...) </w:t>
      </w:r>
      <w:r w:rsidRPr="005167E6">
        <w:rPr>
          <w:b/>
          <w:sz w:val="22"/>
          <w:szCs w:val="22"/>
          <w:u w:val="single"/>
        </w:rPr>
        <w:t>1. O princípio federativo brasileiro reclama, na sua ótica contemporânea, o abandono de qualquer leitura excessivamente inflacionada das competências normativas da União (sejam privativas, sejam concorrentes), bem como a descoberta de novas searas normativas que possam ser trilhadas pelos Estados, Municípios e pelo Distrito Federal, tudo isso em conformidade com o pluralismo político, um dos fundamentos da República Federativa do Brasil</w:t>
      </w:r>
      <w:r w:rsidRPr="00E869A9">
        <w:rPr>
          <w:sz w:val="22"/>
          <w:szCs w:val="22"/>
        </w:rPr>
        <w:t xml:space="preserve"> (CRFB, art. 1º, V). 2. (...) 9. Segurança denegada." (MS 33046, Relator(a): Min. LUIZ FUX, Primeira Turma, julgado em 10/03/2015, PROCESSO ELETRÔNICO DJe-091 DIVULG 15-05-2015 PUBLIC 18-05-2015)</w:t>
      </w:r>
      <w:r>
        <w:rPr>
          <w:sz w:val="22"/>
          <w:szCs w:val="22"/>
        </w:rPr>
        <w:t xml:space="preserve"> (GRIFO NOSSO).</w:t>
      </w:r>
    </w:p>
    <w:p w:rsidR="005167E6" w:rsidRDefault="005167E6" w:rsidP="00FD0D60">
      <w:pPr>
        <w:autoSpaceDE w:val="0"/>
        <w:autoSpaceDN w:val="0"/>
        <w:adjustRightInd w:val="0"/>
        <w:spacing w:after="0" w:line="360" w:lineRule="auto"/>
        <w:jc w:val="both"/>
        <w:rPr>
          <w:rFonts w:ascii="Times New Roman" w:eastAsiaTheme="minorEastAsia" w:hAnsi="Times New Roman" w:cs="Times New Roman"/>
          <w:color w:val="auto"/>
        </w:rPr>
      </w:pPr>
    </w:p>
    <w:p w:rsidR="005167E6" w:rsidRPr="005167E6" w:rsidRDefault="005167E6" w:rsidP="005167E6">
      <w:pPr>
        <w:autoSpaceDE w:val="0"/>
        <w:autoSpaceDN w:val="0"/>
        <w:adjustRightInd w:val="0"/>
        <w:spacing w:after="0" w:line="360" w:lineRule="auto"/>
        <w:ind w:left="2268"/>
        <w:jc w:val="both"/>
        <w:rPr>
          <w:rFonts w:ascii="Times New Roman" w:eastAsiaTheme="minorEastAsia" w:hAnsi="Times New Roman" w:cs="Times New Roman"/>
          <w:bCs/>
          <w:color w:val="auto"/>
        </w:rPr>
      </w:pPr>
      <w:r w:rsidRPr="005167E6">
        <w:rPr>
          <w:rFonts w:ascii="Times New Roman" w:eastAsiaTheme="minorEastAsia" w:hAnsi="Times New Roman" w:cs="Times New Roman"/>
          <w:bCs/>
          <w:color w:val="auto"/>
        </w:rPr>
        <w:t>ADI 2.663/RS</w:t>
      </w:r>
    </w:p>
    <w:p w:rsidR="005167E6" w:rsidRPr="005167E6" w:rsidRDefault="005167E6" w:rsidP="005167E6">
      <w:pPr>
        <w:autoSpaceDE w:val="0"/>
        <w:autoSpaceDN w:val="0"/>
        <w:adjustRightInd w:val="0"/>
        <w:spacing w:after="0" w:line="360" w:lineRule="auto"/>
        <w:ind w:left="2268"/>
        <w:jc w:val="both"/>
        <w:rPr>
          <w:rFonts w:ascii="Times New Roman" w:eastAsiaTheme="minorEastAsia" w:hAnsi="Times New Roman" w:cs="Times New Roman"/>
          <w:bCs/>
          <w:color w:val="auto"/>
        </w:rPr>
      </w:pPr>
      <w:r w:rsidRPr="005167E6">
        <w:rPr>
          <w:rFonts w:ascii="Times New Roman" w:eastAsiaTheme="minorEastAsia" w:hAnsi="Times New Roman" w:cs="Times New Roman"/>
          <w:bCs/>
          <w:color w:val="auto"/>
        </w:rPr>
        <w:t xml:space="preserve">EMENTA: AÇÃO DIRETA DE INCONSTITUCIONALIDADE. DIREITO CONSTITUCIONAL E TRIBUTÁRIO. LEI ESTADUAL. CONCESSÃO DE BOLSAS DE ESTUDO A PROFESSORES. COMPETÊNCIA LEGISLATIVA CONCORRENTE (ART. 24, IX, DA CRFB/88). COMPREENSÃO AXIOLÓGICA E PLURALISTA DO FEDERALISMO BRASILEIRO (ART. 1º, V, DA CRFB/88). NECESSIDADE DE PRESTIGIAR INICIATIVAS NORMATIVAS REGIONAIS E LOCAIS SEMPRE QUE NÃO HOUVER EXPRESSA E CATEGÓRICA INTERDIÇÃO CONSTITUCIONAL. EXERCÍCIO REGULAR DA COMPETÊNCIA LEGISLATIVA PELO ESTADO DO RIO GRANDE DO SUL. INSTITUIÇÃO UNILATERAL DE BENEFÍCIO FISCAL RELATIVO AO ICMS. EXIGÊNCIA CONSTITUCIONAL DE PRÉVIO CONVÊNIO INTERESTADUAL (ART. 155, § 2º, XII, ‘g’, da CRFB/88). DESCUMPRIMENTO. RISCO DE DESEQUILÍBRIO DO PACTO FEDERATIVO. GUERRA FISCAL. PROCEDÊNCIA PARCIAL DO PEDIDO, COM EFEITOS </w:t>
      </w:r>
      <w:r w:rsidRPr="005167E6">
        <w:rPr>
          <w:rFonts w:ascii="Times New Roman" w:eastAsiaTheme="minorEastAsia" w:hAnsi="Times New Roman" w:cs="Times New Roman"/>
          <w:bCs/>
          <w:i/>
          <w:iCs/>
          <w:color w:val="auto"/>
        </w:rPr>
        <w:t>EX NUNC</w:t>
      </w:r>
      <w:r w:rsidRPr="005167E6">
        <w:rPr>
          <w:rFonts w:ascii="Times New Roman" w:eastAsiaTheme="minorEastAsia" w:hAnsi="Times New Roman" w:cs="Times New Roman"/>
          <w:bCs/>
          <w:color w:val="auto"/>
        </w:rPr>
        <w:t xml:space="preserve">. </w:t>
      </w:r>
    </w:p>
    <w:p w:rsidR="005167E6" w:rsidRPr="005167E6" w:rsidRDefault="005167E6" w:rsidP="005167E6">
      <w:pPr>
        <w:autoSpaceDE w:val="0"/>
        <w:autoSpaceDN w:val="0"/>
        <w:adjustRightInd w:val="0"/>
        <w:spacing w:after="0" w:line="360" w:lineRule="auto"/>
        <w:ind w:left="2268"/>
        <w:jc w:val="both"/>
        <w:rPr>
          <w:rFonts w:ascii="Times New Roman" w:eastAsiaTheme="minorEastAsia" w:hAnsi="Times New Roman" w:cs="Times New Roman"/>
          <w:b/>
          <w:color w:val="auto"/>
          <w:u w:val="single"/>
        </w:rPr>
      </w:pPr>
      <w:r w:rsidRPr="005167E6">
        <w:rPr>
          <w:rFonts w:ascii="Times New Roman" w:eastAsiaTheme="minorEastAsia" w:hAnsi="Times New Roman" w:cs="Times New Roman"/>
          <w:b/>
          <w:color w:val="auto"/>
          <w:u w:val="single"/>
        </w:rPr>
        <w:t>1. O princípio federativo reclama o abandono de qualquer leitura inflacionada e centralizadora das competências normativas da União, bem como sugere novas searas normativas que possam ser trilhadas pelos Estados, Municípios e pelo Distrito Federal.</w:t>
      </w:r>
    </w:p>
    <w:p w:rsidR="00FA003C" w:rsidRPr="005167E6" w:rsidRDefault="005167E6" w:rsidP="005167E6">
      <w:pPr>
        <w:autoSpaceDE w:val="0"/>
        <w:autoSpaceDN w:val="0"/>
        <w:adjustRightInd w:val="0"/>
        <w:spacing w:after="0" w:line="360" w:lineRule="auto"/>
        <w:ind w:left="2268"/>
        <w:jc w:val="both"/>
        <w:rPr>
          <w:rFonts w:ascii="Times New Roman" w:eastAsiaTheme="minorEastAsia" w:hAnsi="Times New Roman" w:cs="Times New Roman"/>
          <w:color w:val="auto"/>
        </w:rPr>
      </w:pPr>
      <w:r w:rsidRPr="005167E6">
        <w:rPr>
          <w:rFonts w:ascii="Times New Roman" w:eastAsiaTheme="minorEastAsia" w:hAnsi="Times New Roman" w:cs="Times New Roman"/>
          <w:b/>
          <w:color w:val="auto"/>
          <w:u w:val="single"/>
        </w:rPr>
        <w:t xml:space="preserve">2. A </w:t>
      </w:r>
      <w:proofErr w:type="spellStart"/>
      <w:r w:rsidRPr="005167E6">
        <w:rPr>
          <w:rFonts w:ascii="Times New Roman" w:eastAsiaTheme="minorEastAsia" w:hAnsi="Times New Roman" w:cs="Times New Roman"/>
          <w:b/>
          <w:i/>
          <w:iCs/>
          <w:color w:val="auto"/>
          <w:u w:val="single"/>
        </w:rPr>
        <w:t>prospective</w:t>
      </w:r>
      <w:proofErr w:type="spellEnd"/>
      <w:r w:rsidRPr="005167E6">
        <w:rPr>
          <w:rFonts w:ascii="Times New Roman" w:eastAsiaTheme="minorEastAsia" w:hAnsi="Times New Roman" w:cs="Times New Roman"/>
          <w:b/>
          <w:i/>
          <w:iCs/>
          <w:color w:val="auto"/>
          <w:u w:val="single"/>
        </w:rPr>
        <w:t xml:space="preserve"> </w:t>
      </w:r>
      <w:proofErr w:type="spellStart"/>
      <w:r w:rsidRPr="005167E6">
        <w:rPr>
          <w:rFonts w:ascii="Times New Roman" w:eastAsiaTheme="minorEastAsia" w:hAnsi="Times New Roman" w:cs="Times New Roman"/>
          <w:b/>
          <w:i/>
          <w:iCs/>
          <w:color w:val="auto"/>
          <w:u w:val="single"/>
        </w:rPr>
        <w:t>overruling</w:t>
      </w:r>
      <w:proofErr w:type="spellEnd"/>
      <w:r w:rsidRPr="005167E6">
        <w:rPr>
          <w:rFonts w:ascii="Times New Roman" w:eastAsiaTheme="minorEastAsia" w:hAnsi="Times New Roman" w:cs="Times New Roman"/>
          <w:b/>
          <w:color w:val="auto"/>
          <w:u w:val="single"/>
        </w:rPr>
        <w:t xml:space="preserve">, antídoto ao engessamento do pensamento jurídico, possibilita ao Supremo Tribunal Federal rever sua postura </w:t>
      </w:r>
      <w:r w:rsidRPr="005167E6">
        <w:rPr>
          <w:rFonts w:ascii="Times New Roman" w:eastAsiaTheme="minorEastAsia" w:hAnsi="Times New Roman" w:cs="Times New Roman"/>
          <w:b/>
          <w:i/>
          <w:iCs/>
          <w:color w:val="auto"/>
          <w:u w:val="single"/>
        </w:rPr>
        <w:t xml:space="preserve">prima facie </w:t>
      </w:r>
      <w:r w:rsidRPr="005167E6">
        <w:rPr>
          <w:rFonts w:ascii="Times New Roman" w:eastAsiaTheme="minorEastAsia" w:hAnsi="Times New Roman" w:cs="Times New Roman"/>
          <w:b/>
          <w:color w:val="auto"/>
          <w:u w:val="single"/>
        </w:rPr>
        <w:t>em casos de litígios constitucionais em matéria de competência legislativa, viabilizando o prestígio das iniciativas regionais e locais,</w:t>
      </w:r>
      <w:r>
        <w:rPr>
          <w:rFonts w:ascii="Times New Roman" w:eastAsiaTheme="minorEastAsia" w:hAnsi="Times New Roman" w:cs="Times New Roman"/>
          <w:color w:val="auto"/>
        </w:rPr>
        <w:t xml:space="preserve"> </w:t>
      </w:r>
      <w:r w:rsidRPr="005167E6">
        <w:rPr>
          <w:rFonts w:ascii="Times New Roman" w:eastAsiaTheme="minorEastAsia" w:hAnsi="Times New Roman" w:cs="Times New Roman"/>
          <w:color w:val="auto"/>
        </w:rPr>
        <w:t xml:space="preserve">ressalvadas as hipóteses de ofensa expressa e inequívoca de norma da Constituição de </w:t>
      </w:r>
      <w:proofErr w:type="gramStart"/>
      <w:r w:rsidRPr="005167E6">
        <w:rPr>
          <w:rFonts w:ascii="Times New Roman" w:eastAsiaTheme="minorEastAsia" w:hAnsi="Times New Roman" w:cs="Times New Roman"/>
          <w:color w:val="auto"/>
        </w:rPr>
        <w:t>1988.</w:t>
      </w:r>
      <w:r>
        <w:rPr>
          <w:rFonts w:ascii="Times New Roman" w:eastAsiaTheme="minorEastAsia" w:hAnsi="Times New Roman" w:cs="Times New Roman"/>
          <w:color w:val="auto"/>
        </w:rPr>
        <w:t>(</w:t>
      </w:r>
      <w:proofErr w:type="gramEnd"/>
      <w:r>
        <w:rPr>
          <w:rFonts w:ascii="Times New Roman" w:eastAsiaTheme="minorEastAsia" w:hAnsi="Times New Roman" w:cs="Times New Roman"/>
          <w:color w:val="auto"/>
        </w:rPr>
        <w:t>GRIFO NOSSO).</w:t>
      </w:r>
    </w:p>
    <w:p w:rsidR="00FA003C" w:rsidRDefault="00FA003C" w:rsidP="00FD0D60">
      <w:pPr>
        <w:autoSpaceDE w:val="0"/>
        <w:autoSpaceDN w:val="0"/>
        <w:adjustRightInd w:val="0"/>
        <w:spacing w:after="0" w:line="360" w:lineRule="auto"/>
        <w:jc w:val="both"/>
        <w:rPr>
          <w:rFonts w:ascii="Times New Roman" w:eastAsiaTheme="minorEastAsia" w:hAnsi="Times New Roman" w:cs="Times New Roman"/>
          <w:color w:val="auto"/>
        </w:rPr>
      </w:pPr>
    </w:p>
    <w:p w:rsidR="00674450" w:rsidRDefault="00A20616"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 xml:space="preserve">Interpretando-se os artigos constitucionais acima transcritos de forma </w:t>
      </w:r>
      <w:r w:rsidR="001160A1">
        <w:rPr>
          <w:rFonts w:ascii="Times New Roman" w:eastAsiaTheme="minorEastAsia" w:hAnsi="Times New Roman" w:cs="Times New Roman"/>
          <w:color w:val="auto"/>
        </w:rPr>
        <w:t xml:space="preserve">sistemática, e tendo-se em vista a diretriz interpretativa traçada pelo STF nas ementas acima transcritas, </w:t>
      </w:r>
      <w:r>
        <w:rPr>
          <w:rFonts w:ascii="Times New Roman" w:eastAsiaTheme="minorEastAsia" w:hAnsi="Times New Roman" w:cs="Times New Roman"/>
          <w:color w:val="auto"/>
        </w:rPr>
        <w:t>tem-se que</w:t>
      </w:r>
      <w:r w:rsidR="00C80E50">
        <w:rPr>
          <w:rFonts w:ascii="Times New Roman" w:eastAsiaTheme="minorEastAsia" w:hAnsi="Times New Roman" w:cs="Times New Roman"/>
          <w:color w:val="auto"/>
        </w:rPr>
        <w:t xml:space="preserve"> não há impedimento para os municípios legislar</w:t>
      </w:r>
      <w:r w:rsidR="00674450">
        <w:rPr>
          <w:rFonts w:ascii="Times New Roman" w:eastAsiaTheme="minorEastAsia" w:hAnsi="Times New Roman" w:cs="Times New Roman"/>
          <w:color w:val="auto"/>
        </w:rPr>
        <w:t>em sobre programas que visem garantir</w:t>
      </w:r>
      <w:r w:rsidR="00674450">
        <w:rPr>
          <w:rFonts w:ascii="Times New Roman" w:hAnsi="Times New Roman" w:cs="Times New Roman"/>
        </w:rPr>
        <w:t xml:space="preserve"> espaços exclusivos no SUS a mulheres vítimas de violência, proporcionando um ambiente seguro, acolhedor e especializado para o atendimento de mulheres vítimas de violência doméstica e de gênero.</w:t>
      </w:r>
    </w:p>
    <w:p w:rsidR="00674450" w:rsidRDefault="00C80E50"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00674450">
        <w:rPr>
          <w:rFonts w:ascii="Times New Roman" w:eastAsiaTheme="minorEastAsia" w:hAnsi="Times New Roman" w:cs="Times New Roman"/>
          <w:color w:val="auto"/>
        </w:rPr>
        <w:t>Nos termos da justificativa do Projeto de Lei,</w:t>
      </w:r>
    </w:p>
    <w:p w:rsidR="00674450" w:rsidRDefault="00674450" w:rsidP="00FD0D60">
      <w:pPr>
        <w:autoSpaceDE w:val="0"/>
        <w:autoSpaceDN w:val="0"/>
        <w:adjustRightInd w:val="0"/>
        <w:spacing w:after="0" w:line="360" w:lineRule="auto"/>
        <w:jc w:val="both"/>
        <w:rPr>
          <w:rFonts w:ascii="Times New Roman" w:eastAsiaTheme="minorEastAsia" w:hAnsi="Times New Roman" w:cs="Times New Roman"/>
          <w:color w:val="auto"/>
        </w:rPr>
      </w:pPr>
    </w:p>
    <w:p w:rsidR="00674450" w:rsidRPr="00674450" w:rsidRDefault="00674450" w:rsidP="00674450">
      <w:pPr>
        <w:pStyle w:val="SemEspaamento"/>
        <w:spacing w:line="360" w:lineRule="auto"/>
        <w:ind w:left="2268" w:firstLine="564"/>
        <w:jc w:val="both"/>
        <w:rPr>
          <w:rFonts w:ascii="Times New Roman" w:hAnsi="Times New Roman" w:cs="Times New Roman"/>
          <w:i/>
          <w:sz w:val="22"/>
          <w:szCs w:val="22"/>
        </w:rPr>
      </w:pPr>
      <w:r w:rsidRPr="00674450">
        <w:rPr>
          <w:rFonts w:ascii="Times New Roman" w:hAnsi="Times New Roman" w:cs="Times New Roman"/>
          <w:i/>
          <w:sz w:val="22"/>
          <w:szCs w:val="22"/>
        </w:rPr>
        <w:t xml:space="preserve">A iniciativa visa garantir o cumprimento de direitos fundamentais à integridade física, psíquica e moral das mulheres, conforme preconizado na Lei Federal nº 11.340/2006 (Lei Maria da Penha). A Lei Maria da Penha estabelece, em seu artigo 9º, que o poder público deverá assegurar às mulheres em situação de violência o acesso a serviços de atendimento integral e multidisciplinar. Além disso, a Constituição Federal de 1988, em seu artigo 226, §8º, impõe ao Estado o dever de coibir a violência no âmbito das relações familiares. </w:t>
      </w:r>
    </w:p>
    <w:p w:rsidR="00674450" w:rsidRPr="00674450" w:rsidRDefault="00674450" w:rsidP="00674450">
      <w:pPr>
        <w:pStyle w:val="SemEspaamento"/>
        <w:spacing w:line="360" w:lineRule="auto"/>
        <w:ind w:left="2268"/>
        <w:jc w:val="both"/>
        <w:rPr>
          <w:rFonts w:ascii="Times New Roman" w:hAnsi="Times New Roman" w:cs="Times New Roman"/>
          <w:i/>
          <w:sz w:val="22"/>
          <w:szCs w:val="22"/>
        </w:rPr>
      </w:pPr>
    </w:p>
    <w:p w:rsidR="00674450" w:rsidRPr="00674450" w:rsidRDefault="00674450" w:rsidP="00674450">
      <w:pPr>
        <w:autoSpaceDE w:val="0"/>
        <w:autoSpaceDN w:val="0"/>
        <w:adjustRightInd w:val="0"/>
        <w:spacing w:after="0" w:line="360" w:lineRule="auto"/>
        <w:ind w:left="2268" w:firstLine="564"/>
        <w:jc w:val="both"/>
        <w:rPr>
          <w:rFonts w:ascii="Times New Roman" w:hAnsi="Times New Roman" w:cs="Times New Roman"/>
          <w:i/>
        </w:rPr>
      </w:pPr>
      <w:r w:rsidRPr="00674450">
        <w:rPr>
          <w:rFonts w:ascii="Times New Roman" w:hAnsi="Times New Roman" w:cs="Times New Roman"/>
          <w:i/>
        </w:rPr>
        <w:t xml:space="preserve">A criação da” Sala Lilás” é uma medida concreta e eficaz que fortalece a rede de proteção à mulher, amplia o acesso aos serviços de saúde e assistência social, e contribui para a humanização do atendimento, minimizando o sofrimento e o constrangimento das vítimas. Experiências semelhantes em outros municípios e estados demonstram o impacto positivo dessa política pública, que atua na proteção imediata e na promoção da dignidade humana das mulheres. </w:t>
      </w:r>
    </w:p>
    <w:p w:rsidR="00674450" w:rsidRDefault="00674450" w:rsidP="00674450">
      <w:pPr>
        <w:autoSpaceDE w:val="0"/>
        <w:autoSpaceDN w:val="0"/>
        <w:adjustRightInd w:val="0"/>
        <w:spacing w:after="0" w:line="360" w:lineRule="auto"/>
        <w:jc w:val="both"/>
        <w:rPr>
          <w:rFonts w:ascii="Times New Roman" w:hAnsi="Times New Roman" w:cs="Times New Roman"/>
        </w:rPr>
      </w:pPr>
    </w:p>
    <w:p w:rsidR="00674450" w:rsidRDefault="00C81C4C" w:rsidP="00674450">
      <w:pPr>
        <w:pStyle w:val="NormalWeb"/>
        <w:spacing w:line="360" w:lineRule="auto"/>
        <w:jc w:val="both"/>
        <w:rPr>
          <w:sz w:val="22"/>
          <w:szCs w:val="22"/>
        </w:rPr>
      </w:pPr>
      <w:r>
        <w:tab/>
      </w:r>
      <w:r w:rsidRPr="00674450">
        <w:rPr>
          <w:sz w:val="22"/>
          <w:szCs w:val="22"/>
        </w:rPr>
        <w:t xml:space="preserve">Ademais, importante realçar que em </w:t>
      </w:r>
      <w:r w:rsidR="00C80E50" w:rsidRPr="00674450">
        <w:rPr>
          <w:sz w:val="22"/>
          <w:szCs w:val="22"/>
        </w:rPr>
        <w:t>janeiro de 2024</w:t>
      </w:r>
      <w:r w:rsidRPr="00674450">
        <w:rPr>
          <w:sz w:val="22"/>
          <w:szCs w:val="22"/>
        </w:rPr>
        <w:t xml:space="preserve"> foi promulgada a Lei n° 1</w:t>
      </w:r>
      <w:r w:rsidR="00C80E50" w:rsidRPr="00674450">
        <w:rPr>
          <w:sz w:val="22"/>
          <w:szCs w:val="22"/>
        </w:rPr>
        <w:t>4</w:t>
      </w:r>
      <w:r w:rsidR="00674450" w:rsidRPr="00674450">
        <w:rPr>
          <w:sz w:val="22"/>
          <w:szCs w:val="22"/>
        </w:rPr>
        <w:t>.847</w:t>
      </w:r>
      <w:r w:rsidRPr="00674450">
        <w:rPr>
          <w:sz w:val="22"/>
          <w:szCs w:val="22"/>
        </w:rPr>
        <w:t xml:space="preserve">, que </w:t>
      </w:r>
      <w:r w:rsidR="00674450">
        <w:rPr>
          <w:sz w:val="22"/>
          <w:szCs w:val="22"/>
        </w:rPr>
        <w:br/>
        <w:t>a</w:t>
      </w:r>
      <w:r w:rsidR="00674450" w:rsidRPr="00674450">
        <w:rPr>
          <w:sz w:val="22"/>
          <w:szCs w:val="22"/>
        </w:rPr>
        <w:t>lterou a Lei nº 8.080, de 19 de setembro de 1990 (Lei Orgânica da Saúde), para dispor sobre o atendimento de mulheres vítimas de violência em ambiente privativo e individualizado nos serviços de saúde prestados no âmbito do Sistema Único de Saúde.</w:t>
      </w:r>
    </w:p>
    <w:p w:rsidR="00B00A55" w:rsidRDefault="00674450" w:rsidP="00674450">
      <w:pPr>
        <w:pStyle w:val="NormalWeb"/>
        <w:spacing w:line="360" w:lineRule="auto"/>
        <w:jc w:val="both"/>
        <w:rPr>
          <w:rFonts w:eastAsiaTheme="minorEastAsia"/>
          <w:sz w:val="22"/>
          <w:szCs w:val="22"/>
        </w:rPr>
      </w:pPr>
      <w:r>
        <w:rPr>
          <w:sz w:val="22"/>
          <w:szCs w:val="22"/>
        </w:rPr>
        <w:tab/>
      </w:r>
      <w:r w:rsidR="00E804E1" w:rsidRPr="00674450">
        <w:rPr>
          <w:rFonts w:eastAsiaTheme="minorEastAsia"/>
          <w:sz w:val="22"/>
          <w:szCs w:val="22"/>
        </w:rPr>
        <w:t>Desta forma, e com respeito a possíveis entendimentos diversos, não se vislumbra usurpação de competência legislativa privativa da União</w:t>
      </w:r>
      <w:r>
        <w:rPr>
          <w:rFonts w:eastAsiaTheme="minorEastAsia"/>
          <w:sz w:val="22"/>
          <w:szCs w:val="22"/>
        </w:rPr>
        <w:t>, uma vez que o Projeto de Lei está em consonância com o disposto na legislação federal, suplementando-a</w:t>
      </w:r>
      <w:r w:rsidR="00E804E1" w:rsidRPr="00674450">
        <w:rPr>
          <w:rFonts w:eastAsiaTheme="minorEastAsia"/>
          <w:sz w:val="22"/>
          <w:szCs w:val="22"/>
        </w:rPr>
        <w:t>.</w:t>
      </w:r>
    </w:p>
    <w:p w:rsidR="00D27B9F" w:rsidRPr="00041FB9" w:rsidRDefault="00D27B9F" w:rsidP="00D27B9F">
      <w:pPr>
        <w:spacing w:line="360" w:lineRule="auto"/>
        <w:ind w:firstLine="708"/>
        <w:jc w:val="both"/>
        <w:rPr>
          <w:rFonts w:ascii="Times New Roman" w:hAnsi="Times New Roman" w:cs="Times New Roman"/>
          <w:u w:val="single"/>
        </w:rPr>
      </w:pPr>
      <w:r w:rsidRPr="00041FB9">
        <w:rPr>
          <w:rFonts w:ascii="Times New Roman" w:hAnsi="Times New Roman" w:cs="Times New Roman"/>
          <w:bCs/>
          <w:u w:val="single"/>
        </w:rPr>
        <w:t>No entanto</w:t>
      </w:r>
      <w:r>
        <w:rPr>
          <w:rFonts w:ascii="Times New Roman" w:hAnsi="Times New Roman" w:cs="Times New Roman"/>
          <w:bCs/>
          <w:u w:val="single"/>
        </w:rPr>
        <w:t>, ao determinar, em seu artigo 5</w:t>
      </w:r>
      <w:r w:rsidRPr="00041FB9">
        <w:rPr>
          <w:rFonts w:ascii="Times New Roman" w:hAnsi="Times New Roman" w:cs="Times New Roman"/>
          <w:bCs/>
          <w:u w:val="single"/>
        </w:rPr>
        <w:t>°, que “</w:t>
      </w:r>
      <w:r w:rsidRPr="00041FB9">
        <w:rPr>
          <w:rFonts w:ascii="Times New Roman" w:hAnsi="Times New Roman" w:cs="Times New Roman"/>
          <w:u w:val="single"/>
        </w:rPr>
        <w:t xml:space="preserve">O Poder Executivo regulamentará esta lei no que couber, </w:t>
      </w:r>
      <w:r>
        <w:rPr>
          <w:rFonts w:ascii="Times New Roman" w:hAnsi="Times New Roman" w:cs="Times New Roman"/>
          <w:u w:val="single"/>
        </w:rPr>
        <w:t xml:space="preserve">inclusive quanto à capacitação dos profissionais envolvidos, </w:t>
      </w:r>
      <w:r w:rsidRPr="00041FB9">
        <w:rPr>
          <w:rFonts w:ascii="Times New Roman" w:hAnsi="Times New Roman" w:cs="Times New Roman"/>
          <w:u w:val="single"/>
        </w:rPr>
        <w:t xml:space="preserve">no prazo de </w:t>
      </w:r>
      <w:r>
        <w:rPr>
          <w:rFonts w:ascii="Times New Roman" w:hAnsi="Times New Roman" w:cs="Times New Roman"/>
          <w:u w:val="single"/>
        </w:rPr>
        <w:t>9</w:t>
      </w:r>
      <w:r w:rsidRPr="00041FB9">
        <w:rPr>
          <w:rFonts w:ascii="Times New Roman" w:hAnsi="Times New Roman" w:cs="Times New Roman"/>
          <w:u w:val="single"/>
        </w:rPr>
        <w:t>0 (</w:t>
      </w:r>
      <w:r>
        <w:rPr>
          <w:rFonts w:ascii="Times New Roman" w:hAnsi="Times New Roman" w:cs="Times New Roman"/>
          <w:u w:val="single"/>
        </w:rPr>
        <w:t>noventa</w:t>
      </w:r>
      <w:r w:rsidRPr="00041FB9">
        <w:rPr>
          <w:rFonts w:ascii="Times New Roman" w:hAnsi="Times New Roman" w:cs="Times New Roman"/>
          <w:u w:val="single"/>
        </w:rPr>
        <w:t>) dias a contar da data de sua publicação”, o Projeto de lei em análise violou o princípio da separação dos Poderes.</w:t>
      </w:r>
    </w:p>
    <w:p w:rsidR="00D27B9F" w:rsidRPr="00453460" w:rsidRDefault="00D27B9F" w:rsidP="00D27B9F">
      <w:pPr>
        <w:spacing w:line="360" w:lineRule="auto"/>
        <w:ind w:firstLine="708"/>
        <w:jc w:val="both"/>
        <w:rPr>
          <w:rFonts w:ascii="Times New Roman" w:hAnsi="Times New Roman" w:cs="Times New Roman"/>
        </w:rPr>
      </w:pPr>
      <w:r w:rsidRPr="00453460">
        <w:rPr>
          <w:rFonts w:ascii="Times New Roman" w:hAnsi="Times New Roman" w:cs="Times New Roman"/>
        </w:rPr>
        <w:t>Vide, nesse sentido, ementa do Acórdão proferido pelo Egrégio Tribunal de Justiça do Estado de Minas, no âmbito da Ação Direta de Inconstitucionalidade n° 1.0000.23.176650-2/000</w:t>
      </w:r>
      <w:r>
        <w:rPr>
          <w:rFonts w:ascii="Times New Roman" w:hAnsi="Times New Roman" w:cs="Times New Roman"/>
        </w:rPr>
        <w:t>:</w:t>
      </w:r>
    </w:p>
    <w:p w:rsidR="00D27B9F" w:rsidRDefault="00D27B9F" w:rsidP="00D27B9F">
      <w:pPr>
        <w:spacing w:line="360" w:lineRule="auto"/>
        <w:jc w:val="both"/>
        <w:rPr>
          <w:rFonts w:ascii="Times New Roman" w:hAnsi="Times New Roman" w:cs="Times New Roman"/>
        </w:rPr>
      </w:pPr>
      <w:r>
        <w:rPr>
          <w:rFonts w:ascii="Times New Roman" w:hAnsi="Times New Roman" w:cs="Times New Roman"/>
        </w:rPr>
        <w:tab/>
      </w:r>
    </w:p>
    <w:p w:rsidR="00D27B9F" w:rsidRPr="00D27B9F" w:rsidRDefault="00D27B9F" w:rsidP="00D27B9F">
      <w:pPr>
        <w:pStyle w:val="NormalWeb"/>
        <w:spacing w:line="360" w:lineRule="auto"/>
        <w:ind w:left="2268"/>
        <w:jc w:val="both"/>
        <w:rPr>
          <w:rFonts w:eastAsiaTheme="minorEastAsia"/>
          <w:sz w:val="22"/>
          <w:szCs w:val="22"/>
        </w:rPr>
      </w:pPr>
      <w:r w:rsidRPr="00D27B9F">
        <w:rPr>
          <w:i/>
          <w:sz w:val="22"/>
          <w:szCs w:val="22"/>
        </w:rPr>
        <w:t xml:space="preserve">EMENTA: AÇÃO DIRETA DE INCONSTITUCIONALIDADE - CONVERSÃO DA APRECIAÇÃO CAUTELAR EM JULGAMENTO DEFINITIVO DE MÉRITO - LEI 4.872/2023 DO MUNICÍPIO DE TRÊS CORAÇÕES - OBRIGATORIEDADE DE INSTALAÇÃO DE DETECTORES DE METAIS NOS ESTABELECIMENTOS DE ENSINO DA REDE PÚBLICA MUNICIPAL - DEFLAGRAÇÃO DO PROJETO DE LEI POR PARLAMENTAR - POSSIBILIDADE - VÍCIO DE INICIATIVA INEXISTENTE - CRIAÇÃO DE DESPESA OBRIGATÓRIA DESACOMPANHADA DE ESTIMATIVA DE IMPACTO ORÇAMENTÁRIO E FINANCEIRO - INOBSERVÂNCIA DO ARTIGO 113 DO ADCT: INCONSTITUCIONALIDADE FORMAL </w:t>
      </w:r>
      <w:r w:rsidRPr="00D27B9F">
        <w:rPr>
          <w:b/>
          <w:i/>
          <w:sz w:val="22"/>
          <w:szCs w:val="22"/>
          <w:u w:val="single"/>
        </w:rPr>
        <w:t>- FIXAÇÃO DE PRAZO PARA REGULAMENTAÇÃO DA LEI PELO PODER EXECUTIVO: INCONSTITUCIONALIDADE - VIOLAÇÃO À SEPARAÇÃO ENTRE OS PODERES</w:t>
      </w:r>
      <w:r w:rsidRPr="00D27B9F">
        <w:rPr>
          <w:i/>
          <w:sz w:val="22"/>
          <w:szCs w:val="22"/>
        </w:rPr>
        <w:t xml:space="preserve"> - PEDIDO PROCEDENTE. 1. Em caso análogo, envolvendo norma de iniciativa parlamentar que determinava a obrigatoriedade de instalação de câmeras de monitoramento em escolas públicas, o Supremo Tribunal Federal, sob a sistemática da repercussão geral (Tema 917), estabeleceu tese jurídica no sentido de que "não usurpa competência privativa do Chefe do Poder Executivo lei que, embora crie despesa para a Administração, não trata da sua estrutura ou da atribuição de seus órgãos nem do regime jurídico de servidores públicos (art. 61, § 1º, II, "a", "c" e "e", da Constituição Federal)" (ARE 878911 RG, </w:t>
      </w:r>
      <w:proofErr w:type="spellStart"/>
      <w:r w:rsidRPr="00D27B9F">
        <w:rPr>
          <w:i/>
          <w:sz w:val="22"/>
          <w:szCs w:val="22"/>
        </w:rPr>
        <w:t>DJe</w:t>
      </w:r>
      <w:proofErr w:type="spellEnd"/>
      <w:r w:rsidRPr="00D27B9F">
        <w:rPr>
          <w:i/>
          <w:sz w:val="22"/>
          <w:szCs w:val="22"/>
        </w:rPr>
        <w:t xml:space="preserve"> de 11/10/2016). 2. "A ausência de prévia instrução da proposta legislativa com a estimativa do impacto financeiro e orçamentário, nos termos do art. 113 do ADCT, aplicável a todos os entes federativos, implica inconstitucionalidade formal" (STF, ADI 6102, </w:t>
      </w:r>
      <w:proofErr w:type="spellStart"/>
      <w:r w:rsidRPr="00D27B9F">
        <w:rPr>
          <w:i/>
          <w:sz w:val="22"/>
          <w:szCs w:val="22"/>
        </w:rPr>
        <w:t>DJe</w:t>
      </w:r>
      <w:proofErr w:type="spellEnd"/>
      <w:r w:rsidRPr="00D27B9F">
        <w:rPr>
          <w:i/>
          <w:sz w:val="22"/>
          <w:szCs w:val="22"/>
        </w:rPr>
        <w:t xml:space="preserve"> de 09/02/2021). </w:t>
      </w:r>
      <w:r w:rsidRPr="00D27B9F">
        <w:rPr>
          <w:b/>
          <w:i/>
          <w:sz w:val="22"/>
          <w:szCs w:val="22"/>
          <w:u w:val="single"/>
        </w:rPr>
        <w:t>3. "A tentativa do Poder Legislativo de impor prazo ao Poder Executivo quanto ao dever regulamentar que lhe é originalmente atribuído pelo texto constitucional sem qualquer restrição temporal, viola o art. 2º da Constituição"</w:t>
      </w:r>
      <w:r w:rsidRPr="00D27B9F">
        <w:rPr>
          <w:i/>
          <w:sz w:val="22"/>
          <w:szCs w:val="22"/>
        </w:rPr>
        <w:t xml:space="preserve"> (STF, ADI 4727, </w:t>
      </w:r>
      <w:proofErr w:type="spellStart"/>
      <w:r w:rsidRPr="00D27B9F">
        <w:rPr>
          <w:i/>
          <w:sz w:val="22"/>
          <w:szCs w:val="22"/>
        </w:rPr>
        <w:t>DJe</w:t>
      </w:r>
      <w:proofErr w:type="spellEnd"/>
      <w:r w:rsidRPr="00D27B9F">
        <w:rPr>
          <w:i/>
          <w:sz w:val="22"/>
          <w:szCs w:val="22"/>
        </w:rPr>
        <w:t xml:space="preserve"> de 28/04/2023).</w:t>
      </w:r>
    </w:p>
    <w:p w:rsidR="00674450" w:rsidRPr="00674450" w:rsidRDefault="00D27B9F" w:rsidP="00674450">
      <w:pPr>
        <w:pStyle w:val="NormalWeb"/>
        <w:spacing w:line="360" w:lineRule="auto"/>
        <w:jc w:val="both"/>
        <w:rPr>
          <w:rFonts w:eastAsiaTheme="minorEastAsia"/>
          <w:sz w:val="22"/>
          <w:szCs w:val="22"/>
        </w:rPr>
      </w:pPr>
      <w:r>
        <w:rPr>
          <w:rFonts w:eastAsiaTheme="minorEastAsia"/>
          <w:sz w:val="22"/>
          <w:szCs w:val="22"/>
        </w:rPr>
        <w:tab/>
        <w:t>Ademais, a utilização do termos “regulamentará”, que traz uma previsão impositiva, está em contradição com o teor dos demais artigos do Projeto de Lei, que possuem natureza meramente autorizativa.</w:t>
      </w:r>
    </w:p>
    <w:p w:rsidR="00FF3DEC" w:rsidRDefault="002D7377" w:rsidP="00B00A55">
      <w:pPr>
        <w:autoSpaceDE w:val="0"/>
        <w:autoSpaceDN w:val="0"/>
        <w:adjustRightInd w:val="0"/>
        <w:spacing w:after="0" w:line="360" w:lineRule="auto"/>
        <w:ind w:firstLine="708"/>
        <w:jc w:val="both"/>
        <w:rPr>
          <w:rFonts w:ascii="Times New Roman" w:hAnsi="Times New Roman" w:cs="Times New Roman"/>
          <w:u w:val="single"/>
        </w:rPr>
      </w:pPr>
      <w:r w:rsidRPr="00FE4336">
        <w:rPr>
          <w:rFonts w:ascii="Times New Roman" w:eastAsia="Times New Roman" w:hAnsi="Times New Roman" w:cs="Times New Roman"/>
          <w:u w:val="single"/>
        </w:rPr>
        <w:t>Insta registrar que este parecer se refere exclusivamente aos aspectos legais</w:t>
      </w:r>
      <w:r w:rsidR="00E96477" w:rsidRPr="00FE4336">
        <w:rPr>
          <w:rFonts w:ascii="Times New Roman" w:eastAsia="Times New Roman" w:hAnsi="Times New Roman" w:cs="Times New Roman"/>
          <w:u w:val="single"/>
        </w:rPr>
        <w:t xml:space="preserve"> e constitucionais</w:t>
      </w:r>
      <w:r w:rsidRPr="00FE4336">
        <w:rPr>
          <w:rFonts w:ascii="Times New Roman" w:eastAsia="Times New Roman" w:hAnsi="Times New Roman" w:cs="Times New Roman"/>
          <w:u w:val="single"/>
        </w:rPr>
        <w:t>, sendo que a questão de mérito</w:t>
      </w:r>
      <w:r w:rsidR="00E96477" w:rsidRPr="00FE4336">
        <w:rPr>
          <w:rFonts w:ascii="Times New Roman" w:eastAsia="Times New Roman" w:hAnsi="Times New Roman" w:cs="Times New Roman"/>
          <w:u w:val="single"/>
        </w:rPr>
        <w:t xml:space="preserve"> político, quanto à conveniência e oportunidade,</w:t>
      </w:r>
      <w:r w:rsidRPr="00FE4336">
        <w:rPr>
          <w:rFonts w:ascii="Times New Roman" w:eastAsia="Times New Roman" w:hAnsi="Times New Roman" w:cs="Times New Roman"/>
          <w:u w:val="single"/>
        </w:rPr>
        <w:t xml:space="preserve"> cabe única e exclusivamente ao Douto Plenário desta Casa de Leis</w:t>
      </w:r>
      <w:r w:rsidRPr="00FE4336">
        <w:rPr>
          <w:rFonts w:ascii="Times New Roman" w:hAnsi="Times New Roman" w:cs="Times New Roman"/>
          <w:u w:val="single"/>
        </w:rPr>
        <w:t>.</w:t>
      </w:r>
    </w:p>
    <w:p w:rsidR="00D156BD" w:rsidRDefault="00D156BD" w:rsidP="00B00A55">
      <w:pPr>
        <w:autoSpaceDE w:val="0"/>
        <w:autoSpaceDN w:val="0"/>
        <w:adjustRightInd w:val="0"/>
        <w:spacing w:after="0" w:line="360" w:lineRule="auto"/>
        <w:ind w:firstLine="708"/>
        <w:jc w:val="both"/>
        <w:rPr>
          <w:rFonts w:ascii="Times New Roman" w:hAnsi="Times New Roman" w:cs="Times New Roman"/>
          <w:u w:val="single"/>
        </w:rPr>
      </w:pPr>
    </w:p>
    <w:p w:rsidR="00D156BD" w:rsidRDefault="00D156BD" w:rsidP="00D156BD">
      <w:pPr>
        <w:pStyle w:val="Ttulo1"/>
        <w:ind w:left="851"/>
      </w:pPr>
      <w:r>
        <w:rPr>
          <w:spacing w:val="-2"/>
        </w:rPr>
        <w:t>QUORUM</w:t>
      </w:r>
    </w:p>
    <w:p w:rsidR="00D156BD" w:rsidRDefault="00D156BD" w:rsidP="00D156BD">
      <w:pPr>
        <w:pStyle w:val="Corpodetexto"/>
        <w:spacing w:line="360" w:lineRule="auto"/>
        <w:ind w:left="140" w:right="143" w:firstLine="706"/>
        <w:jc w:val="both"/>
        <w:rPr>
          <w:sz w:val="22"/>
          <w:szCs w:val="22"/>
        </w:rPr>
      </w:pPr>
      <w:r>
        <w:rPr>
          <w:sz w:val="22"/>
          <w:szCs w:val="22"/>
        </w:rPr>
        <w:t>Cabe esclarecer que para a sua aprovação é exigido quórum de maioria de votos, desde que presentes mais da metade dos membros da Câmara, nos termos do artigo 53 da Lei Orgânica Municipal e artigo 56, inciso III</w:t>
      </w:r>
      <w:r w:rsidR="00B85735">
        <w:rPr>
          <w:sz w:val="22"/>
          <w:szCs w:val="22"/>
        </w:rPr>
        <w:t>,</w:t>
      </w:r>
      <w:r>
        <w:rPr>
          <w:sz w:val="22"/>
          <w:szCs w:val="22"/>
        </w:rPr>
        <w:t xml:space="preserve"> do Regimento Interno da Câmara Municipal de Pouso Alegre.</w:t>
      </w:r>
    </w:p>
    <w:p w:rsidR="00BA4608" w:rsidRPr="00223F90" w:rsidRDefault="00EE7917" w:rsidP="001B77CF">
      <w:pPr>
        <w:pStyle w:val="Ttulo1"/>
        <w:spacing w:before="240" w:after="160" w:line="360" w:lineRule="auto"/>
        <w:rPr>
          <w:sz w:val="22"/>
        </w:rPr>
      </w:pPr>
      <w:r>
        <w:rPr>
          <w:sz w:val="22"/>
        </w:rPr>
        <w:t>CONCLUSÃO</w:t>
      </w:r>
    </w:p>
    <w:p w:rsidR="00C80E50"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b/>
        </w:rPr>
        <w:t xml:space="preserve"> </w:t>
      </w:r>
      <w:r w:rsidRPr="00BA4608">
        <w:rPr>
          <w:rFonts w:ascii="Times New Roman" w:eastAsia="Times New Roman" w:hAnsi="Times New Roman" w:cs="Times New Roman"/>
        </w:rPr>
        <w:t xml:space="preserve">Por tais razões, exara-se </w:t>
      </w:r>
      <w:r w:rsidRPr="00FB7EFC">
        <w:rPr>
          <w:rFonts w:ascii="Times New Roman" w:eastAsia="Times New Roman" w:hAnsi="Times New Roman" w:cs="Times New Roman"/>
          <w:b/>
          <w:u w:val="single"/>
        </w:rPr>
        <w:t>parecer favorável</w:t>
      </w:r>
      <w:r w:rsidR="00FB7EFC">
        <w:rPr>
          <w:rFonts w:ascii="Times New Roman" w:eastAsia="Times New Roman" w:hAnsi="Times New Roman" w:cs="Times New Roman"/>
        </w:rPr>
        <w:t xml:space="preserve"> </w:t>
      </w:r>
      <w:r w:rsidR="00FB7EFC" w:rsidRPr="00FB7EFC">
        <w:rPr>
          <w:rFonts w:ascii="Times New Roman" w:eastAsia="Times New Roman" w:hAnsi="Times New Roman" w:cs="Times New Roman"/>
        </w:rPr>
        <w:t>ao</w:t>
      </w:r>
      <w:r w:rsidRPr="00BA4608">
        <w:rPr>
          <w:rFonts w:ascii="Times New Roman" w:eastAsia="Times New Roman" w:hAnsi="Times New Roman" w:cs="Times New Roman"/>
        </w:rPr>
        <w:t xml:space="preserve"> regular processo de tramitação do </w:t>
      </w:r>
      <w:r w:rsidR="00DE1700">
        <w:rPr>
          <w:rFonts w:ascii="Times New Roman" w:eastAsia="Times New Roman" w:hAnsi="Times New Roman" w:cs="Times New Roman"/>
          <w:b/>
        </w:rPr>
        <w:t xml:space="preserve">Projeto de Lei </w:t>
      </w:r>
      <w:r w:rsidR="00D27B9F">
        <w:rPr>
          <w:rFonts w:ascii="Times New Roman" w:eastAsia="Times New Roman" w:hAnsi="Times New Roman" w:cs="Times New Roman"/>
          <w:b/>
        </w:rPr>
        <w:t>8.108</w:t>
      </w:r>
      <w:r w:rsidR="00C366D8">
        <w:rPr>
          <w:rFonts w:ascii="Times New Roman" w:eastAsia="Times New Roman" w:hAnsi="Times New Roman" w:cs="Times New Roman"/>
          <w:b/>
        </w:rPr>
        <w:t>/</w:t>
      </w:r>
      <w:r w:rsidR="00D17C4E">
        <w:rPr>
          <w:rFonts w:ascii="Times New Roman" w:eastAsia="Times New Roman" w:hAnsi="Times New Roman" w:cs="Times New Roman"/>
          <w:b/>
        </w:rPr>
        <w:t>2025</w:t>
      </w:r>
      <w:r w:rsidRPr="00BA4608">
        <w:rPr>
          <w:rFonts w:ascii="Times New Roman" w:eastAsia="Times New Roman" w:hAnsi="Times New Roman" w:cs="Times New Roman"/>
        </w:rPr>
        <w:t>, para ser submetido à análise das ‘Comissões Temáticas’ da Casa e, posteri</w:t>
      </w:r>
      <w:r w:rsidR="00C80E50">
        <w:rPr>
          <w:rFonts w:ascii="Times New Roman" w:eastAsia="Times New Roman" w:hAnsi="Times New Roman" w:cs="Times New Roman"/>
        </w:rPr>
        <w:t>ormente, à deliberação Plenária</w:t>
      </w:r>
      <w:r w:rsidR="00D27B9F">
        <w:rPr>
          <w:rFonts w:ascii="Times New Roman" w:eastAsia="Times New Roman" w:hAnsi="Times New Roman" w:cs="Times New Roman"/>
        </w:rPr>
        <w:t xml:space="preserve">, </w:t>
      </w:r>
      <w:r w:rsidR="00D27B9F" w:rsidRPr="00D27B9F">
        <w:rPr>
          <w:rFonts w:ascii="Times New Roman" w:eastAsia="Times New Roman" w:hAnsi="Times New Roman" w:cs="Times New Roman"/>
          <w:b/>
          <w:u w:val="single"/>
        </w:rPr>
        <w:t>com a ressalva acima apontada</w:t>
      </w:r>
      <w:r w:rsidR="00C80E50">
        <w:rPr>
          <w:rFonts w:ascii="Times New Roman" w:eastAsia="Times New Roman" w:hAnsi="Times New Roman" w:cs="Times New Roman"/>
        </w:rPr>
        <w:t>.</w:t>
      </w:r>
    </w:p>
    <w:p w:rsidR="00BA4608" w:rsidRPr="00BA4608" w:rsidRDefault="00B00A55" w:rsidP="001B77CF">
      <w:pPr>
        <w:spacing w:before="24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Salienta-se que o </w:t>
      </w:r>
      <w:r w:rsidR="002D7377" w:rsidRPr="00BA4608">
        <w:rPr>
          <w:rFonts w:ascii="Times New Roman" w:eastAsia="Times New Roman" w:hAnsi="Times New Roman" w:cs="Times New Roman"/>
        </w:rPr>
        <w:t xml:space="preserve">parecer jurídico exarado é de caráter meramente opinativo, sendo que a decisão final a respeito, compete exclusivamente aos ilustres membros desta Casa de Leis. </w:t>
      </w:r>
    </w:p>
    <w:p w:rsidR="002D7377" w:rsidRPr="00BA4608"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 xml:space="preserve">É o modesto entendimento e parecer, </w:t>
      </w:r>
      <w:proofErr w:type="gramStart"/>
      <w:r w:rsidRPr="00BA4608">
        <w:rPr>
          <w:rFonts w:ascii="Times New Roman" w:eastAsia="Times New Roman" w:hAnsi="Times New Roman" w:cs="Times New Roman"/>
        </w:rPr>
        <w:t>S.M.J..</w:t>
      </w:r>
      <w:proofErr w:type="gramEnd"/>
      <w:r w:rsidRPr="00BA4608">
        <w:rPr>
          <w:rFonts w:ascii="Times New Roman" w:eastAsia="Times New Roman" w:hAnsi="Times New Roman" w:cs="Times New Roman"/>
        </w:rPr>
        <w:t xml:space="preserve"> </w:t>
      </w:r>
    </w:p>
    <w:p w:rsidR="00223F90" w:rsidRPr="00BA4608" w:rsidRDefault="002D7377" w:rsidP="00B00A55">
      <w:pPr>
        <w:spacing w:before="240" w:line="360" w:lineRule="auto"/>
        <w:rPr>
          <w:rFonts w:ascii="Times New Roman" w:eastAsia="Times New Roman" w:hAnsi="Times New Roman" w:cs="Times New Roman"/>
        </w:rPr>
      </w:pPr>
      <w:r w:rsidRPr="00BA4608">
        <w:rPr>
          <w:rFonts w:ascii="Times New Roman" w:eastAsia="Times New Roman" w:hAnsi="Times New Roman" w:cs="Times New Roman"/>
        </w:rPr>
        <w:t xml:space="preserve"> </w:t>
      </w:r>
    </w:p>
    <w:p w:rsidR="002D7377" w:rsidRPr="00BA4608" w:rsidRDefault="002D7377" w:rsidP="00BA4608">
      <w:pPr>
        <w:spacing w:after="0" w:line="360" w:lineRule="auto"/>
        <w:rPr>
          <w:rFonts w:ascii="Times New Roman" w:hAnsi="Times New Roman" w:cs="Times New Roman"/>
        </w:rPr>
      </w:pPr>
    </w:p>
    <w:p w:rsidR="00D17C4E" w:rsidRPr="00D17C4E" w:rsidRDefault="00D17C4E" w:rsidP="00D17C4E">
      <w:pPr>
        <w:spacing w:after="0" w:line="276" w:lineRule="auto"/>
        <w:ind w:left="55"/>
        <w:jc w:val="center"/>
        <w:rPr>
          <w:rFonts w:ascii="Times New Roman" w:eastAsia="Times New Roman" w:hAnsi="Times New Roman" w:cs="Times New Roman"/>
          <w:b/>
          <w:i/>
        </w:rPr>
      </w:pPr>
      <w:r>
        <w:rPr>
          <w:rFonts w:ascii="Times New Roman" w:eastAsia="Times New Roman" w:hAnsi="Times New Roman" w:cs="Times New Roman"/>
          <w:b/>
          <w:i/>
        </w:rPr>
        <w:t>João Paulo d</w:t>
      </w:r>
      <w:r w:rsidRPr="00D17C4E">
        <w:rPr>
          <w:rFonts w:ascii="Times New Roman" w:eastAsia="Times New Roman" w:hAnsi="Times New Roman" w:cs="Times New Roman"/>
          <w:b/>
          <w:i/>
        </w:rPr>
        <w:t>e Aguiar Santos</w:t>
      </w:r>
    </w:p>
    <w:p w:rsidR="007C5BBA" w:rsidRPr="00F36628" w:rsidRDefault="00E2671C" w:rsidP="00D17C4E">
      <w:pPr>
        <w:spacing w:after="0" w:line="276" w:lineRule="auto"/>
        <w:ind w:left="55"/>
        <w:jc w:val="center"/>
        <w:rPr>
          <w:rFonts w:ascii="Times New Roman" w:hAnsi="Times New Roman" w:cs="Times New Roman"/>
        </w:rPr>
      </w:pPr>
      <w:r>
        <w:rPr>
          <w:rFonts w:ascii="Times New Roman" w:eastAsia="Times New Roman" w:hAnsi="Times New Roman" w:cs="Times New Roman"/>
          <w:b/>
          <w:i/>
        </w:rPr>
        <w:t xml:space="preserve">Procurador </w:t>
      </w:r>
      <w:r w:rsidRPr="00D17C4E">
        <w:rPr>
          <w:rFonts w:ascii="Times New Roman" w:eastAsia="Times New Roman" w:hAnsi="Times New Roman" w:cs="Times New Roman"/>
          <w:b/>
          <w:i/>
        </w:rPr>
        <w:t>–</w:t>
      </w:r>
      <w:r>
        <w:rPr>
          <w:rFonts w:ascii="Times New Roman" w:eastAsia="Times New Roman" w:hAnsi="Times New Roman" w:cs="Times New Roman"/>
          <w:b/>
          <w:i/>
        </w:rPr>
        <w:t xml:space="preserve"> OAB/MG</w:t>
      </w:r>
      <w:r w:rsidR="00D17C4E" w:rsidRPr="00D17C4E">
        <w:rPr>
          <w:rFonts w:ascii="Times New Roman" w:eastAsia="Times New Roman" w:hAnsi="Times New Roman" w:cs="Times New Roman"/>
          <w:b/>
          <w:i/>
        </w:rPr>
        <w:t xml:space="preserve"> 120847</w:t>
      </w:r>
    </w:p>
    <w:sectPr w:rsidR="007C5BBA" w:rsidRPr="00F36628">
      <w:footerReference w:type="even" r:id="rId7"/>
      <w:footerReference w:type="default" r:id="rId8"/>
      <w:footerReference w:type="first" r:id="rId9"/>
      <w:pgSz w:w="11906" w:h="16838"/>
      <w:pgMar w:top="1418" w:right="1696" w:bottom="1703" w:left="1702" w:header="72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C77" w:rsidRDefault="00555C77">
      <w:pPr>
        <w:spacing w:after="0" w:line="240" w:lineRule="auto"/>
      </w:pPr>
      <w:r>
        <w:separator/>
      </w:r>
    </w:p>
  </w:endnote>
  <w:endnote w:type="continuationSeparator" w:id="0">
    <w:p w:rsidR="00555C77" w:rsidRDefault="00555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82B" w:rsidRDefault="00A3682B">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A3682B" w:rsidRDefault="00A3682B">
    <w:pPr>
      <w:spacing w:after="0"/>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82B" w:rsidRPr="00E01C57" w:rsidRDefault="00A3682B">
    <w:pPr>
      <w:spacing w:after="220"/>
      <w:ind w:right="3"/>
      <w:jc w:val="right"/>
      <w:rPr>
        <w:rFonts w:ascii="Times New Roman" w:hAnsi="Times New Roman" w:cs="Times New Roman"/>
      </w:rPr>
    </w:pPr>
    <w:r w:rsidRPr="00E01C57">
      <w:rPr>
        <w:rFonts w:ascii="Times New Roman" w:hAnsi="Times New Roman" w:cs="Times New Roman"/>
        <w:sz w:val="20"/>
      </w:rPr>
      <w:fldChar w:fldCharType="begin"/>
    </w:r>
    <w:r w:rsidRPr="00E01C57">
      <w:rPr>
        <w:rFonts w:ascii="Times New Roman" w:hAnsi="Times New Roman" w:cs="Times New Roman"/>
        <w:sz w:val="20"/>
      </w:rPr>
      <w:instrText xml:space="preserve"> PAGE   \* MERGEFORMAT </w:instrText>
    </w:r>
    <w:r w:rsidRPr="00E01C57">
      <w:rPr>
        <w:rFonts w:ascii="Times New Roman" w:hAnsi="Times New Roman" w:cs="Times New Roman"/>
        <w:sz w:val="20"/>
      </w:rPr>
      <w:fldChar w:fldCharType="separate"/>
    </w:r>
    <w:r w:rsidR="007D0BFE">
      <w:rPr>
        <w:rFonts w:ascii="Times New Roman" w:hAnsi="Times New Roman" w:cs="Times New Roman"/>
        <w:noProof/>
        <w:sz w:val="20"/>
      </w:rPr>
      <w:t>11</w:t>
    </w:r>
    <w:r w:rsidRPr="00E01C57">
      <w:rPr>
        <w:rFonts w:ascii="Times New Roman" w:hAnsi="Times New Roman" w:cs="Times New Roman"/>
        <w:sz w:val="20"/>
      </w:rPr>
      <w:fldChar w:fldCharType="end"/>
    </w:r>
    <w:r w:rsidRPr="00E01C57">
      <w:rPr>
        <w:rFonts w:ascii="Times New Roman" w:hAnsi="Times New Roman" w:cs="Times New Roman"/>
        <w:sz w:val="20"/>
      </w:rPr>
      <w:t xml:space="preserve"> </w:t>
    </w:r>
  </w:p>
  <w:p w:rsidR="00A3682B" w:rsidRDefault="00A3682B">
    <w:pPr>
      <w:spacing w:after="0"/>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82B" w:rsidRDefault="00A3682B">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A3682B" w:rsidRDefault="00A3682B">
    <w:pPr>
      <w:spacing w:after="0"/>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C77" w:rsidRDefault="00555C77">
      <w:pPr>
        <w:spacing w:after="0" w:line="240" w:lineRule="auto"/>
      </w:pPr>
      <w:r>
        <w:separator/>
      </w:r>
    </w:p>
  </w:footnote>
  <w:footnote w:type="continuationSeparator" w:id="0">
    <w:p w:rsidR="00555C77" w:rsidRDefault="00555C77">
      <w:pPr>
        <w:spacing w:after="0" w:line="240" w:lineRule="auto"/>
      </w:pPr>
      <w:r>
        <w:continuationSeparator/>
      </w:r>
    </w:p>
  </w:footnote>
  <w:footnote w:id="1">
    <w:p w:rsidR="00A3682B" w:rsidRDefault="00A3682B" w:rsidP="00744BB3">
      <w:pPr>
        <w:pStyle w:val="Textodenotaderodap"/>
        <w:jc w:val="both"/>
      </w:pPr>
      <w:r>
        <w:rPr>
          <w:rStyle w:val="Refdenotaderodap"/>
        </w:rPr>
        <w:footnoteRef/>
      </w:r>
      <w:r>
        <w:t xml:space="preserve"> </w:t>
      </w:r>
      <w:r w:rsidRPr="00193BD1">
        <w:rPr>
          <w:b/>
        </w:rPr>
        <w:t>ADI 5241/DF</w:t>
      </w:r>
      <w:r>
        <w:t>, STF. Plenário. Rel. Min. Gilmar Mendes, julgado em 27.08.2021. (Inf. 1027).</w:t>
      </w:r>
    </w:p>
  </w:footnote>
  <w:footnote w:id="2">
    <w:p w:rsidR="00A3682B" w:rsidRDefault="00A3682B" w:rsidP="00744BB3">
      <w:pPr>
        <w:pStyle w:val="Textodenotaderodap"/>
        <w:jc w:val="both"/>
      </w:pPr>
      <w:r>
        <w:rPr>
          <w:rStyle w:val="Refdenotaderodap"/>
        </w:rPr>
        <w:footnoteRef/>
      </w:r>
      <w:r>
        <w:t xml:space="preserve"> </w:t>
      </w:r>
      <w:r w:rsidRPr="00A766EE">
        <w:rPr>
          <w:b/>
        </w:rPr>
        <w:t>ADI-MC 724/RS</w:t>
      </w:r>
      <w:r>
        <w:t xml:space="preserve">, Rel. Min. Celso de Mello, DJ 27.04.2021. </w:t>
      </w:r>
      <w:r w:rsidRPr="00193BD1">
        <w:rPr>
          <w:b/>
        </w:rPr>
        <w:t>ADI 5241/DF</w:t>
      </w:r>
      <w:r>
        <w:t>, STF. Plenário. Rel. Min. Gilmar Mendes, julgado em 27.08.2021.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BA"/>
    <w:rsid w:val="00005B5D"/>
    <w:rsid w:val="00054505"/>
    <w:rsid w:val="000729BE"/>
    <w:rsid w:val="00092FC1"/>
    <w:rsid w:val="00093406"/>
    <w:rsid w:val="000A7EEE"/>
    <w:rsid w:val="000E3B6A"/>
    <w:rsid w:val="00114B7C"/>
    <w:rsid w:val="001160A1"/>
    <w:rsid w:val="00137739"/>
    <w:rsid w:val="001450C1"/>
    <w:rsid w:val="00152A96"/>
    <w:rsid w:val="00175379"/>
    <w:rsid w:val="0017608F"/>
    <w:rsid w:val="00185EB3"/>
    <w:rsid w:val="00193BD1"/>
    <w:rsid w:val="001B77CF"/>
    <w:rsid w:val="001C6D70"/>
    <w:rsid w:val="001D3C8F"/>
    <w:rsid w:val="001D5B26"/>
    <w:rsid w:val="001E0DF1"/>
    <w:rsid w:val="001E4836"/>
    <w:rsid w:val="00211F7D"/>
    <w:rsid w:val="00223F90"/>
    <w:rsid w:val="00247F69"/>
    <w:rsid w:val="00281974"/>
    <w:rsid w:val="0028476A"/>
    <w:rsid w:val="00293C63"/>
    <w:rsid w:val="002A0AE8"/>
    <w:rsid w:val="002A64CB"/>
    <w:rsid w:val="002B4697"/>
    <w:rsid w:val="002C3C8F"/>
    <w:rsid w:val="002D7377"/>
    <w:rsid w:val="002E6940"/>
    <w:rsid w:val="002F1E44"/>
    <w:rsid w:val="002F5142"/>
    <w:rsid w:val="002F5F7A"/>
    <w:rsid w:val="00300B8B"/>
    <w:rsid w:val="003036C1"/>
    <w:rsid w:val="00303D91"/>
    <w:rsid w:val="00347DCD"/>
    <w:rsid w:val="00351B92"/>
    <w:rsid w:val="0035541B"/>
    <w:rsid w:val="00363137"/>
    <w:rsid w:val="00364F24"/>
    <w:rsid w:val="003748C0"/>
    <w:rsid w:val="00377E4A"/>
    <w:rsid w:val="00397EFF"/>
    <w:rsid w:val="0040469D"/>
    <w:rsid w:val="00425D4F"/>
    <w:rsid w:val="004430E4"/>
    <w:rsid w:val="00443F0D"/>
    <w:rsid w:val="00457FBC"/>
    <w:rsid w:val="004777EB"/>
    <w:rsid w:val="00480944"/>
    <w:rsid w:val="0049394E"/>
    <w:rsid w:val="00495637"/>
    <w:rsid w:val="004A1935"/>
    <w:rsid w:val="004A419C"/>
    <w:rsid w:val="004A5EE5"/>
    <w:rsid w:val="004B42DD"/>
    <w:rsid w:val="004D4429"/>
    <w:rsid w:val="004E7319"/>
    <w:rsid w:val="004E7E55"/>
    <w:rsid w:val="005167E6"/>
    <w:rsid w:val="00544899"/>
    <w:rsid w:val="00555476"/>
    <w:rsid w:val="00555C77"/>
    <w:rsid w:val="005767B2"/>
    <w:rsid w:val="005B37BD"/>
    <w:rsid w:val="005C57F6"/>
    <w:rsid w:val="005D6F7A"/>
    <w:rsid w:val="005E215D"/>
    <w:rsid w:val="00634A1C"/>
    <w:rsid w:val="006374B0"/>
    <w:rsid w:val="00642946"/>
    <w:rsid w:val="00662250"/>
    <w:rsid w:val="00674450"/>
    <w:rsid w:val="0067789C"/>
    <w:rsid w:val="006802B2"/>
    <w:rsid w:val="006A57FD"/>
    <w:rsid w:val="006B730A"/>
    <w:rsid w:val="006C1351"/>
    <w:rsid w:val="006E72E4"/>
    <w:rsid w:val="006E76F4"/>
    <w:rsid w:val="006F2FCF"/>
    <w:rsid w:val="00703316"/>
    <w:rsid w:val="0070431F"/>
    <w:rsid w:val="00717E5B"/>
    <w:rsid w:val="0072352B"/>
    <w:rsid w:val="00744BB3"/>
    <w:rsid w:val="0074734A"/>
    <w:rsid w:val="0079503B"/>
    <w:rsid w:val="00796B90"/>
    <w:rsid w:val="007C5BBA"/>
    <w:rsid w:val="007D0BFE"/>
    <w:rsid w:val="007D11AF"/>
    <w:rsid w:val="007D60EB"/>
    <w:rsid w:val="00800467"/>
    <w:rsid w:val="00800581"/>
    <w:rsid w:val="00804949"/>
    <w:rsid w:val="008125A7"/>
    <w:rsid w:val="008408F3"/>
    <w:rsid w:val="00846FAF"/>
    <w:rsid w:val="00847617"/>
    <w:rsid w:val="00847D71"/>
    <w:rsid w:val="00853D54"/>
    <w:rsid w:val="00863A9A"/>
    <w:rsid w:val="0087083E"/>
    <w:rsid w:val="00884301"/>
    <w:rsid w:val="008A13DC"/>
    <w:rsid w:val="008B32B2"/>
    <w:rsid w:val="008B3DF8"/>
    <w:rsid w:val="008C1CFB"/>
    <w:rsid w:val="008E0768"/>
    <w:rsid w:val="008F1C16"/>
    <w:rsid w:val="0091257D"/>
    <w:rsid w:val="00931726"/>
    <w:rsid w:val="009363D1"/>
    <w:rsid w:val="009710CC"/>
    <w:rsid w:val="009814C8"/>
    <w:rsid w:val="009A16D8"/>
    <w:rsid w:val="009A350D"/>
    <w:rsid w:val="009A3981"/>
    <w:rsid w:val="009D47FE"/>
    <w:rsid w:val="009D7874"/>
    <w:rsid w:val="009E2685"/>
    <w:rsid w:val="009F7FD4"/>
    <w:rsid w:val="00A021DB"/>
    <w:rsid w:val="00A12DE0"/>
    <w:rsid w:val="00A20616"/>
    <w:rsid w:val="00A23B85"/>
    <w:rsid w:val="00A313F0"/>
    <w:rsid w:val="00A3682B"/>
    <w:rsid w:val="00A4102A"/>
    <w:rsid w:val="00A4280D"/>
    <w:rsid w:val="00A625F0"/>
    <w:rsid w:val="00A7321A"/>
    <w:rsid w:val="00A766EE"/>
    <w:rsid w:val="00AA0861"/>
    <w:rsid w:val="00AB41A7"/>
    <w:rsid w:val="00AB5C0B"/>
    <w:rsid w:val="00AD2D44"/>
    <w:rsid w:val="00B00A55"/>
    <w:rsid w:val="00B0349A"/>
    <w:rsid w:val="00B6493D"/>
    <w:rsid w:val="00B73A04"/>
    <w:rsid w:val="00B75C3A"/>
    <w:rsid w:val="00B85735"/>
    <w:rsid w:val="00BA0BA2"/>
    <w:rsid w:val="00BA4608"/>
    <w:rsid w:val="00BA5F57"/>
    <w:rsid w:val="00BB1D8D"/>
    <w:rsid w:val="00BD2C4D"/>
    <w:rsid w:val="00BD7FE3"/>
    <w:rsid w:val="00BE3902"/>
    <w:rsid w:val="00C366D8"/>
    <w:rsid w:val="00C80E50"/>
    <w:rsid w:val="00C81C4C"/>
    <w:rsid w:val="00C86D82"/>
    <w:rsid w:val="00CA00DF"/>
    <w:rsid w:val="00CA2017"/>
    <w:rsid w:val="00CC2F37"/>
    <w:rsid w:val="00CE21E0"/>
    <w:rsid w:val="00CE6996"/>
    <w:rsid w:val="00D03BFE"/>
    <w:rsid w:val="00D07DC2"/>
    <w:rsid w:val="00D156BD"/>
    <w:rsid w:val="00D17C4E"/>
    <w:rsid w:val="00D2288D"/>
    <w:rsid w:val="00D27B9F"/>
    <w:rsid w:val="00D372C1"/>
    <w:rsid w:val="00D429F8"/>
    <w:rsid w:val="00D56A05"/>
    <w:rsid w:val="00D65DFD"/>
    <w:rsid w:val="00D92C52"/>
    <w:rsid w:val="00D959AF"/>
    <w:rsid w:val="00DA41AE"/>
    <w:rsid w:val="00DB115B"/>
    <w:rsid w:val="00DC02C1"/>
    <w:rsid w:val="00DC57C9"/>
    <w:rsid w:val="00DC61CB"/>
    <w:rsid w:val="00DD35E3"/>
    <w:rsid w:val="00DD3D46"/>
    <w:rsid w:val="00DD5F3F"/>
    <w:rsid w:val="00DE1700"/>
    <w:rsid w:val="00DE71D4"/>
    <w:rsid w:val="00DF47F6"/>
    <w:rsid w:val="00DF6057"/>
    <w:rsid w:val="00E01C57"/>
    <w:rsid w:val="00E02EC7"/>
    <w:rsid w:val="00E07517"/>
    <w:rsid w:val="00E2671C"/>
    <w:rsid w:val="00E4734D"/>
    <w:rsid w:val="00E804E1"/>
    <w:rsid w:val="00E84C3D"/>
    <w:rsid w:val="00E869A9"/>
    <w:rsid w:val="00E96477"/>
    <w:rsid w:val="00EB1615"/>
    <w:rsid w:val="00EB5DE2"/>
    <w:rsid w:val="00EE762E"/>
    <w:rsid w:val="00EE7917"/>
    <w:rsid w:val="00EF38E3"/>
    <w:rsid w:val="00F115F6"/>
    <w:rsid w:val="00F36628"/>
    <w:rsid w:val="00F42B24"/>
    <w:rsid w:val="00F733B8"/>
    <w:rsid w:val="00F8132A"/>
    <w:rsid w:val="00F857BF"/>
    <w:rsid w:val="00FA003C"/>
    <w:rsid w:val="00FB7EFC"/>
    <w:rsid w:val="00FC6B7A"/>
    <w:rsid w:val="00FD0284"/>
    <w:rsid w:val="00FD0D60"/>
    <w:rsid w:val="00FE4336"/>
    <w:rsid w:val="00FE58A0"/>
    <w:rsid w:val="00FF3DEC"/>
    <w:rsid w:val="00FF4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6477D-7B60-4297-AC2F-321742D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308"/>
      <w:ind w:left="188" w:hanging="10"/>
      <w:jc w:val="both"/>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Normal0">
    <w:name w:val="[Normal]"/>
    <w:rsid w:val="00D959AF"/>
    <w:pPr>
      <w:widowControl w:val="0"/>
      <w:spacing w:after="0" w:line="240" w:lineRule="auto"/>
    </w:pPr>
    <w:rPr>
      <w:rFonts w:ascii="Arial" w:eastAsia="Arial" w:hAnsi="Arial" w:cs="Arial"/>
      <w:sz w:val="24"/>
      <w:szCs w:val="20"/>
    </w:rPr>
  </w:style>
  <w:style w:type="paragraph" w:styleId="Textodebalo">
    <w:name w:val="Balloon Text"/>
    <w:basedOn w:val="Normal"/>
    <w:link w:val="TextodebaloChar"/>
    <w:uiPriority w:val="99"/>
    <w:semiHidden/>
    <w:unhideWhenUsed/>
    <w:rsid w:val="00DC61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61CB"/>
    <w:rPr>
      <w:rFonts w:ascii="Segoe UI" w:eastAsia="Calibri" w:hAnsi="Segoe UI" w:cs="Segoe UI"/>
      <w:color w:val="000000"/>
      <w:sz w:val="18"/>
      <w:szCs w:val="18"/>
    </w:rPr>
  </w:style>
  <w:style w:type="paragraph" w:styleId="Cabealho">
    <w:name w:val="header"/>
    <w:basedOn w:val="Normal"/>
    <w:link w:val="CabealhoChar"/>
    <w:uiPriority w:val="99"/>
    <w:unhideWhenUsed/>
    <w:rsid w:val="00E01C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1C57"/>
    <w:rPr>
      <w:rFonts w:ascii="Calibri" w:eastAsia="Calibri" w:hAnsi="Calibri" w:cs="Calibri"/>
      <w:color w:val="000000"/>
    </w:rPr>
  </w:style>
  <w:style w:type="paragraph" w:styleId="NormalWeb">
    <w:name w:val="Normal (Web)"/>
    <w:basedOn w:val="Normal"/>
    <w:uiPriority w:val="99"/>
    <w:unhideWhenUsed/>
    <w:rsid w:val="009F7FD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semFormatao">
    <w:name w:val="Plain Text"/>
    <w:basedOn w:val="Normal"/>
    <w:link w:val="TextosemFormataoChar"/>
    <w:unhideWhenUsed/>
    <w:rsid w:val="008408F3"/>
    <w:pPr>
      <w:spacing w:after="0" w:line="240" w:lineRule="auto"/>
    </w:pPr>
    <w:rPr>
      <w:rFonts w:ascii="Courier New" w:eastAsia="Times New Roman" w:hAnsi="Courier New" w:cs="Times New Roman"/>
      <w:color w:val="auto"/>
      <w:sz w:val="20"/>
      <w:szCs w:val="20"/>
    </w:rPr>
  </w:style>
  <w:style w:type="character" w:customStyle="1" w:styleId="TextosemFormataoChar">
    <w:name w:val="Texto sem Formatação Char"/>
    <w:basedOn w:val="Fontepargpadro"/>
    <w:link w:val="TextosemFormatao"/>
    <w:rsid w:val="008408F3"/>
    <w:rPr>
      <w:rFonts w:ascii="Courier New" w:eastAsia="Times New Roman" w:hAnsi="Courier New" w:cs="Times New Roman"/>
      <w:sz w:val="20"/>
      <w:szCs w:val="20"/>
    </w:rPr>
  </w:style>
  <w:style w:type="paragraph" w:customStyle="1" w:styleId="Default">
    <w:name w:val="Default"/>
    <w:rsid w:val="0074734A"/>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C86D82"/>
    <w:pPr>
      <w:spacing w:after="0" w:line="240" w:lineRule="auto"/>
    </w:pPr>
    <w:rPr>
      <w:rFonts w:eastAsiaTheme="minorHAnsi"/>
      <w:kern w:val="2"/>
      <w:sz w:val="24"/>
      <w:szCs w:val="24"/>
      <w:lang w:eastAsia="en-US"/>
      <w14:ligatures w14:val="standardContextual"/>
    </w:rPr>
  </w:style>
  <w:style w:type="paragraph" w:styleId="Textodenotaderodap">
    <w:name w:val="footnote text"/>
    <w:basedOn w:val="Normal"/>
    <w:link w:val="TextodenotaderodapChar"/>
    <w:uiPriority w:val="99"/>
    <w:semiHidden/>
    <w:unhideWhenUsed/>
    <w:rsid w:val="005E21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215D"/>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5E215D"/>
    <w:rPr>
      <w:vertAlign w:val="superscript"/>
    </w:rPr>
  </w:style>
  <w:style w:type="paragraph" w:styleId="Corpodetexto">
    <w:name w:val="Body Text"/>
    <w:basedOn w:val="Normal"/>
    <w:link w:val="CorpodetextoChar"/>
    <w:uiPriority w:val="1"/>
    <w:semiHidden/>
    <w:unhideWhenUsed/>
    <w:qFormat/>
    <w:rsid w:val="00D156BD"/>
    <w:pPr>
      <w:widowControl w:val="0"/>
      <w:autoSpaceDE w:val="0"/>
      <w:autoSpaceDN w:val="0"/>
      <w:spacing w:after="0" w:line="240" w:lineRule="auto"/>
    </w:pPr>
    <w:rPr>
      <w:rFonts w:ascii="Times New Roman" w:eastAsia="Times New Roman" w:hAnsi="Times New Roman" w:cs="Times New Roman"/>
      <w:color w:val="auto"/>
      <w:sz w:val="24"/>
      <w:szCs w:val="24"/>
      <w:lang w:val="pt-PT" w:eastAsia="en-US"/>
    </w:rPr>
  </w:style>
  <w:style w:type="character" w:customStyle="1" w:styleId="CorpodetextoChar">
    <w:name w:val="Corpo de texto Char"/>
    <w:basedOn w:val="Fontepargpadro"/>
    <w:link w:val="Corpodetexto"/>
    <w:uiPriority w:val="1"/>
    <w:semiHidden/>
    <w:rsid w:val="00D156BD"/>
    <w:rPr>
      <w:rFonts w:ascii="Times New Roman" w:eastAsia="Times New Roman" w:hAnsi="Times New Roman" w:cs="Times New Roman"/>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39745">
      <w:bodyDiv w:val="1"/>
      <w:marLeft w:val="0"/>
      <w:marRight w:val="0"/>
      <w:marTop w:val="0"/>
      <w:marBottom w:val="0"/>
      <w:divBdr>
        <w:top w:val="none" w:sz="0" w:space="0" w:color="auto"/>
        <w:left w:val="none" w:sz="0" w:space="0" w:color="auto"/>
        <w:bottom w:val="none" w:sz="0" w:space="0" w:color="auto"/>
        <w:right w:val="none" w:sz="0" w:space="0" w:color="auto"/>
      </w:divBdr>
    </w:div>
    <w:div w:id="375280540">
      <w:bodyDiv w:val="1"/>
      <w:marLeft w:val="0"/>
      <w:marRight w:val="0"/>
      <w:marTop w:val="0"/>
      <w:marBottom w:val="0"/>
      <w:divBdr>
        <w:top w:val="none" w:sz="0" w:space="0" w:color="auto"/>
        <w:left w:val="none" w:sz="0" w:space="0" w:color="auto"/>
        <w:bottom w:val="none" w:sz="0" w:space="0" w:color="auto"/>
        <w:right w:val="none" w:sz="0" w:space="0" w:color="auto"/>
      </w:divBdr>
    </w:div>
    <w:div w:id="932207166">
      <w:bodyDiv w:val="1"/>
      <w:marLeft w:val="0"/>
      <w:marRight w:val="0"/>
      <w:marTop w:val="0"/>
      <w:marBottom w:val="0"/>
      <w:divBdr>
        <w:top w:val="none" w:sz="0" w:space="0" w:color="auto"/>
        <w:left w:val="none" w:sz="0" w:space="0" w:color="auto"/>
        <w:bottom w:val="none" w:sz="0" w:space="0" w:color="auto"/>
        <w:right w:val="none" w:sz="0" w:space="0" w:color="auto"/>
      </w:divBdr>
    </w:div>
    <w:div w:id="1007253647">
      <w:bodyDiv w:val="1"/>
      <w:marLeft w:val="0"/>
      <w:marRight w:val="0"/>
      <w:marTop w:val="0"/>
      <w:marBottom w:val="0"/>
      <w:divBdr>
        <w:top w:val="none" w:sz="0" w:space="0" w:color="auto"/>
        <w:left w:val="none" w:sz="0" w:space="0" w:color="auto"/>
        <w:bottom w:val="none" w:sz="0" w:space="0" w:color="auto"/>
        <w:right w:val="none" w:sz="0" w:space="0" w:color="auto"/>
      </w:divBdr>
    </w:div>
    <w:div w:id="1161779141">
      <w:bodyDiv w:val="1"/>
      <w:marLeft w:val="0"/>
      <w:marRight w:val="0"/>
      <w:marTop w:val="0"/>
      <w:marBottom w:val="0"/>
      <w:divBdr>
        <w:top w:val="none" w:sz="0" w:space="0" w:color="auto"/>
        <w:left w:val="none" w:sz="0" w:space="0" w:color="auto"/>
        <w:bottom w:val="none" w:sz="0" w:space="0" w:color="auto"/>
        <w:right w:val="none" w:sz="0" w:space="0" w:color="auto"/>
      </w:divBdr>
    </w:div>
    <w:div w:id="1313485778">
      <w:bodyDiv w:val="1"/>
      <w:marLeft w:val="0"/>
      <w:marRight w:val="0"/>
      <w:marTop w:val="0"/>
      <w:marBottom w:val="0"/>
      <w:divBdr>
        <w:top w:val="none" w:sz="0" w:space="0" w:color="auto"/>
        <w:left w:val="none" w:sz="0" w:space="0" w:color="auto"/>
        <w:bottom w:val="none" w:sz="0" w:space="0" w:color="auto"/>
        <w:right w:val="none" w:sz="0" w:space="0" w:color="auto"/>
      </w:divBdr>
    </w:div>
    <w:div w:id="1372532158">
      <w:bodyDiv w:val="1"/>
      <w:marLeft w:val="0"/>
      <w:marRight w:val="0"/>
      <w:marTop w:val="0"/>
      <w:marBottom w:val="0"/>
      <w:divBdr>
        <w:top w:val="none" w:sz="0" w:space="0" w:color="auto"/>
        <w:left w:val="none" w:sz="0" w:space="0" w:color="auto"/>
        <w:bottom w:val="none" w:sz="0" w:space="0" w:color="auto"/>
        <w:right w:val="none" w:sz="0" w:space="0" w:color="auto"/>
      </w:divBdr>
    </w:div>
    <w:div w:id="1626080516">
      <w:bodyDiv w:val="1"/>
      <w:marLeft w:val="0"/>
      <w:marRight w:val="0"/>
      <w:marTop w:val="0"/>
      <w:marBottom w:val="0"/>
      <w:divBdr>
        <w:top w:val="none" w:sz="0" w:space="0" w:color="auto"/>
        <w:left w:val="none" w:sz="0" w:space="0" w:color="auto"/>
        <w:bottom w:val="none" w:sz="0" w:space="0" w:color="auto"/>
        <w:right w:val="none" w:sz="0" w:space="0" w:color="auto"/>
      </w:divBdr>
    </w:div>
    <w:div w:id="174549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A11B3-DA2E-4A93-8502-948CDF10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11</Pages>
  <Words>3186</Words>
  <Characters>17205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user4847</cp:lastModifiedBy>
  <cp:revision>70</cp:revision>
  <cp:lastPrinted>2024-11-14T20:47:00Z</cp:lastPrinted>
  <dcterms:created xsi:type="dcterms:W3CDTF">2024-05-06T18:04:00Z</dcterms:created>
  <dcterms:modified xsi:type="dcterms:W3CDTF">2025-07-01T18:49:00Z</dcterms:modified>
</cp:coreProperties>
</file>