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uma avaliação atual para que sejam retomada as obras da creche  que atende os bairros Noronha, América e Colina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Faz-se necessário devido ao déficit de número alunos/salas de aula.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