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áreas de lazer, com parquinho para as crianças,  na área verde ao lado do Ribeirão que corta os Bairros Recanto dos Fernandes, Jardim Floresta, Vale das Andorinhas e São Judas Tadeu.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famílias das comunidades citadas acima, juntamente com o Presidente da Associação, senhor José de Fátima da Silva, alegaram falta de praças, parques e de lazer para as crianças destes bairros.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