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estudos e providências no sentido de orientar, educar e conscientizar os estudantes das escolas municipais em relação ao manejo e destino do lixo, buscando mudanças de comportamento dentro do ambiente escolar e fazendo com que este aprendizado seja levado para toda a população, desencadeando uma postura em defesa do meio ambiente.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muito importante que se faça uma campanha educativa permanente em relação ao destino do lixo, tendo como objetivo a orientação, educação e conscientização dos estudantes no âmbito escolar, pois a escola tem um papel de extrema relevância perante a sociedade e o compromisso na formação de cidadãos colaboradores com o meio em que vivem.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