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a extensão do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 local encontra-se com o mato muito alto, favorecendo a proliferação de  insetos, bichos peçonhentos e roedores, podendo  causar  transtornos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