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bairro Fátima II, devido ao lixo espalhado pelo local, e a capina nos arredores 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Tais medidas se justificam pela situação de abandono em que se encontra o bairro, conforme fotografias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