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reparos no asfalto das ruas do bairro Fátima II, a fim de se resolver o problema de formação de poças d'água, que se dão tanto pelas chuvas quanto por outros fatores.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Eis que as poças formadas ao longo do bairro implicam em risco à saúde pública, pois são o perfeito ninho para a proliferação do mosquito Aedes Aegypti, vetor de diversas doenças. Fotografias anexas.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