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nos canteiros e calçadas por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o mato alto está ocupando as calçadas e os canteiros, atraindo insetos e animais peçonhentos para as residências adjacentes, bem como atribuindo uma má aparência ao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